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C700" w14:textId="77777777" w:rsidR="00904D06" w:rsidRDefault="00F74272" w:rsidP="00713765">
      <w:pPr>
        <w:pStyle w:val="20"/>
        <w:shd w:val="clear" w:color="auto" w:fill="auto"/>
        <w:ind w:left="5820" w:firstLine="0"/>
      </w:pPr>
      <w:r>
        <w:t>Приложение к приказу</w:t>
      </w:r>
      <w:r>
        <w:br/>
        <w:t>от 21.09.2015 №35/2-од</w:t>
      </w:r>
    </w:p>
    <w:p w14:paraId="2A4F304E" w14:textId="77777777" w:rsidR="00713765" w:rsidRDefault="00713765" w:rsidP="00713765">
      <w:pPr>
        <w:pStyle w:val="20"/>
        <w:shd w:val="clear" w:color="auto" w:fill="auto"/>
        <w:ind w:left="5820" w:firstLine="0"/>
      </w:pPr>
    </w:p>
    <w:p w14:paraId="3AFCE9FE" w14:textId="77777777" w:rsidR="00713765" w:rsidRDefault="00713765" w:rsidP="00713765">
      <w:pPr>
        <w:pStyle w:val="20"/>
        <w:shd w:val="clear" w:color="auto" w:fill="auto"/>
        <w:ind w:left="5820" w:firstLine="0"/>
      </w:pPr>
      <w:r>
        <w:t>УТВЕРЖДАЮ:</w:t>
      </w:r>
    </w:p>
    <w:p w14:paraId="13A97DF5" w14:textId="77777777" w:rsidR="00713765" w:rsidRDefault="00713765" w:rsidP="00713765">
      <w:pPr>
        <w:pStyle w:val="20"/>
        <w:shd w:val="clear" w:color="auto" w:fill="auto"/>
        <w:ind w:left="5820" w:firstLine="0"/>
      </w:pPr>
      <w:r>
        <w:t>Ректор</w:t>
      </w:r>
    </w:p>
    <w:p w14:paraId="6851DAD2" w14:textId="77777777" w:rsidR="00713765" w:rsidRDefault="00713765" w:rsidP="00713765">
      <w:pPr>
        <w:pStyle w:val="20"/>
        <w:shd w:val="clear" w:color="auto" w:fill="auto"/>
        <w:ind w:left="5820" w:firstLine="0"/>
      </w:pPr>
      <w:r>
        <w:t xml:space="preserve">_________________ </w:t>
      </w:r>
      <w:proofErr w:type="spellStart"/>
      <w:r>
        <w:t>И.Ф.Никитина</w:t>
      </w:r>
      <w:proofErr w:type="spellEnd"/>
    </w:p>
    <w:p w14:paraId="27449AAF" w14:textId="77777777" w:rsidR="00713765" w:rsidRDefault="00713765" w:rsidP="00713765">
      <w:pPr>
        <w:pStyle w:val="20"/>
        <w:shd w:val="clear" w:color="auto" w:fill="auto"/>
        <w:ind w:left="5820" w:firstLine="0"/>
      </w:pPr>
      <w:r>
        <w:t>«____» ______________ 20___ г.</w:t>
      </w:r>
    </w:p>
    <w:p w14:paraId="0DEEF0BD" w14:textId="77777777" w:rsidR="00904D06" w:rsidRDefault="00F74272" w:rsidP="00C64FD4">
      <w:pPr>
        <w:pStyle w:val="10"/>
        <w:framePr w:w="9600" w:h="8237" w:hRule="exact" w:wrap="none" w:vAnchor="page" w:hAnchor="page" w:x="1621" w:y="3937"/>
        <w:shd w:val="clear" w:color="auto" w:fill="auto"/>
        <w:spacing w:before="0"/>
      </w:pPr>
      <w:bookmarkStart w:id="0" w:name="bookmark0"/>
      <w:r>
        <w:t>ПОЛОЖЕНИЕ</w:t>
      </w:r>
      <w:bookmarkEnd w:id="0"/>
    </w:p>
    <w:p w14:paraId="229628E0" w14:textId="77777777" w:rsidR="00904D06" w:rsidRDefault="00535DFF" w:rsidP="00C64FD4">
      <w:pPr>
        <w:pStyle w:val="10"/>
        <w:framePr w:w="9600" w:h="8237" w:hRule="exact" w:wrap="none" w:vAnchor="page" w:hAnchor="page" w:x="1621" w:y="3937"/>
        <w:shd w:val="clear" w:color="auto" w:fill="auto"/>
        <w:spacing w:before="0"/>
      </w:pPr>
      <w:bookmarkStart w:id="1" w:name="bookmark1"/>
      <w:r>
        <w:t>об отделе информационного обеспечения и технической</w:t>
      </w:r>
      <w:bookmarkEnd w:id="1"/>
    </w:p>
    <w:p w14:paraId="75AAE546" w14:textId="77777777" w:rsidR="00904D06" w:rsidRDefault="00535DFF" w:rsidP="00C64FD4">
      <w:pPr>
        <w:pStyle w:val="10"/>
        <w:framePr w:w="9600" w:h="8237" w:hRule="exact" w:wrap="none" w:vAnchor="page" w:hAnchor="page" w:x="1621" w:y="3937"/>
        <w:shd w:val="clear" w:color="auto" w:fill="auto"/>
        <w:spacing w:before="0" w:after="267"/>
      </w:pPr>
      <w:bookmarkStart w:id="2" w:name="bookmark2"/>
      <w:r>
        <w:t>поддержки</w:t>
      </w:r>
      <w:bookmarkEnd w:id="2"/>
      <w:r>
        <w:t xml:space="preserve"> автономной некоммерческой организации высшего и профессионального образования «</w:t>
      </w:r>
      <w:proofErr w:type="spellStart"/>
      <w:r>
        <w:t>Прикамский</w:t>
      </w:r>
      <w:proofErr w:type="spellEnd"/>
      <w:r>
        <w:t xml:space="preserve"> социальный институт»</w:t>
      </w:r>
    </w:p>
    <w:p w14:paraId="382AAEB5" w14:textId="77777777" w:rsidR="00904D06" w:rsidRDefault="00F74272" w:rsidP="00C64FD4">
      <w:pPr>
        <w:pStyle w:val="10"/>
        <w:framePr w:w="9600" w:h="8237" w:hRule="exact" w:wrap="none" w:vAnchor="page" w:hAnchor="page" w:x="1621" w:y="3937"/>
        <w:numPr>
          <w:ilvl w:val="0"/>
          <w:numId w:val="1"/>
        </w:numPr>
        <w:shd w:val="clear" w:color="auto" w:fill="auto"/>
        <w:tabs>
          <w:tab w:val="left" w:pos="4004"/>
        </w:tabs>
        <w:spacing w:before="0" w:after="146" w:line="240" w:lineRule="exact"/>
        <w:ind w:left="3660"/>
        <w:jc w:val="both"/>
      </w:pPr>
      <w:bookmarkStart w:id="3" w:name="bookmark3"/>
      <w:r>
        <w:t>Общие положения</w:t>
      </w:r>
      <w:bookmarkEnd w:id="3"/>
    </w:p>
    <w:p w14:paraId="587D2E65" w14:textId="77777777" w:rsidR="00904D06" w:rsidRDefault="00F74272" w:rsidP="00C64FD4">
      <w:pPr>
        <w:pStyle w:val="20"/>
        <w:framePr w:w="9600" w:h="8237" w:hRule="exact" w:wrap="none" w:vAnchor="page" w:hAnchor="page" w:x="1621" w:y="3937"/>
        <w:numPr>
          <w:ilvl w:val="1"/>
          <w:numId w:val="1"/>
        </w:numPr>
        <w:shd w:val="clear" w:color="auto" w:fill="auto"/>
        <w:tabs>
          <w:tab w:val="left" w:pos="1270"/>
        </w:tabs>
        <w:spacing w:line="274" w:lineRule="exact"/>
        <w:ind w:firstLine="760"/>
        <w:jc w:val="both"/>
      </w:pPr>
      <w:r>
        <w:t>Отдел информационного обеспечения и технической поддержки (далее по тексту - Отдел) является структурным подразделением АНО ВПО «</w:t>
      </w:r>
      <w:proofErr w:type="spellStart"/>
      <w:r>
        <w:t>Прикамский</w:t>
      </w:r>
      <w:proofErr w:type="spellEnd"/>
      <w:r>
        <w:t xml:space="preserve"> социальный институт» (далее по тексту - Институт), обеспечивающим функционирование комплекса технических и программных средств автоматизации деятельности Института.</w:t>
      </w:r>
    </w:p>
    <w:p w14:paraId="5569ADF5" w14:textId="77777777" w:rsidR="00904D06" w:rsidRDefault="00F74272" w:rsidP="00C64FD4">
      <w:pPr>
        <w:pStyle w:val="20"/>
        <w:framePr w:w="9600" w:h="8237" w:hRule="exact" w:wrap="none" w:vAnchor="page" w:hAnchor="page" w:x="1621" w:y="3937"/>
        <w:numPr>
          <w:ilvl w:val="1"/>
          <w:numId w:val="1"/>
        </w:numPr>
        <w:shd w:val="clear" w:color="auto" w:fill="auto"/>
        <w:tabs>
          <w:tab w:val="left" w:pos="1246"/>
        </w:tabs>
        <w:spacing w:line="274" w:lineRule="exact"/>
        <w:ind w:firstLine="760"/>
        <w:jc w:val="both"/>
      </w:pPr>
      <w:r>
        <w:t>В своей деятельности Отдел руководствуется Конституцией Российской Федерации, федеральными законами, иными нормативными правовыми актами Российской Федерации, Уставом института, приказами и распоряжениями ректора, а также настоящим Положением.</w:t>
      </w:r>
    </w:p>
    <w:p w14:paraId="524384F7" w14:textId="77777777" w:rsidR="00904D06" w:rsidRDefault="00F74272" w:rsidP="00C64FD4">
      <w:pPr>
        <w:pStyle w:val="20"/>
        <w:framePr w:w="9600" w:h="8237" w:hRule="exact" w:wrap="none" w:vAnchor="page" w:hAnchor="page" w:x="1621" w:y="3937"/>
        <w:numPr>
          <w:ilvl w:val="1"/>
          <w:numId w:val="1"/>
        </w:numPr>
        <w:shd w:val="clear" w:color="auto" w:fill="auto"/>
        <w:tabs>
          <w:tab w:val="left" w:pos="1272"/>
        </w:tabs>
        <w:spacing w:line="274" w:lineRule="exact"/>
        <w:ind w:firstLine="760"/>
        <w:jc w:val="both"/>
      </w:pPr>
      <w:r>
        <w:t>Отдел непосредственно подчиняется ректору института.</w:t>
      </w:r>
    </w:p>
    <w:p w14:paraId="0350E654" w14:textId="77777777" w:rsidR="00904D06" w:rsidRDefault="00F74272" w:rsidP="00C64FD4">
      <w:pPr>
        <w:pStyle w:val="20"/>
        <w:framePr w:w="9600" w:h="8237" w:hRule="exact" w:wrap="none" w:vAnchor="page" w:hAnchor="page" w:x="1621" w:y="3937"/>
        <w:numPr>
          <w:ilvl w:val="1"/>
          <w:numId w:val="1"/>
        </w:numPr>
        <w:shd w:val="clear" w:color="auto" w:fill="auto"/>
        <w:tabs>
          <w:tab w:val="left" w:pos="1267"/>
        </w:tabs>
        <w:spacing w:after="267" w:line="274" w:lineRule="exact"/>
        <w:ind w:firstLine="760"/>
        <w:jc w:val="both"/>
      </w:pPr>
      <w:r>
        <w:t>Отдел не является юридическим лицом.</w:t>
      </w:r>
    </w:p>
    <w:p w14:paraId="51A0DBE3" w14:textId="77777777" w:rsidR="00904D06" w:rsidRDefault="00F74272" w:rsidP="00C64FD4">
      <w:pPr>
        <w:pStyle w:val="10"/>
        <w:framePr w:w="9600" w:h="8237" w:hRule="exact" w:wrap="none" w:vAnchor="page" w:hAnchor="page" w:x="1621" w:y="3937"/>
        <w:numPr>
          <w:ilvl w:val="0"/>
          <w:numId w:val="1"/>
        </w:numPr>
        <w:shd w:val="clear" w:color="auto" w:fill="auto"/>
        <w:tabs>
          <w:tab w:val="left" w:pos="3638"/>
        </w:tabs>
        <w:spacing w:before="0" w:after="141" w:line="240" w:lineRule="exact"/>
        <w:ind w:left="3280"/>
        <w:jc w:val="both"/>
      </w:pPr>
      <w:bookmarkStart w:id="4" w:name="bookmark4"/>
      <w:r>
        <w:t xml:space="preserve">Основные задачи </w:t>
      </w:r>
      <w:r w:rsidR="00535DFF">
        <w:t>о</w:t>
      </w:r>
      <w:r>
        <w:t>тдела</w:t>
      </w:r>
      <w:bookmarkEnd w:id="4"/>
    </w:p>
    <w:p w14:paraId="2320763A" w14:textId="77777777" w:rsidR="00904D06" w:rsidRDefault="00F74272" w:rsidP="00C64FD4">
      <w:pPr>
        <w:pStyle w:val="20"/>
        <w:framePr w:w="9600" w:h="8237" w:hRule="exact" w:wrap="none" w:vAnchor="page" w:hAnchor="page" w:x="1621" w:y="3937"/>
        <w:shd w:val="clear" w:color="auto" w:fill="auto"/>
        <w:spacing w:line="274" w:lineRule="exact"/>
        <w:ind w:firstLine="760"/>
        <w:jc w:val="both"/>
      </w:pPr>
      <w:r>
        <w:t>Основными задачами Отдела являются:</w:t>
      </w:r>
    </w:p>
    <w:p w14:paraId="2F64429F" w14:textId="77777777" w:rsidR="00904D06" w:rsidRDefault="00F74272" w:rsidP="00C64FD4">
      <w:pPr>
        <w:pStyle w:val="20"/>
        <w:framePr w:w="9600" w:h="8237" w:hRule="exact" w:wrap="none" w:vAnchor="page" w:hAnchor="page" w:x="1621" w:y="3937"/>
        <w:numPr>
          <w:ilvl w:val="1"/>
          <w:numId w:val="1"/>
        </w:numPr>
        <w:shd w:val="clear" w:color="auto" w:fill="auto"/>
        <w:tabs>
          <w:tab w:val="left" w:pos="1296"/>
        </w:tabs>
        <w:spacing w:line="274" w:lineRule="exact"/>
        <w:ind w:firstLine="760"/>
        <w:jc w:val="both"/>
      </w:pPr>
      <w:r>
        <w:t>Обеспечение функционирования информационных систем в Институте.</w:t>
      </w:r>
    </w:p>
    <w:p w14:paraId="345CA667" w14:textId="77777777" w:rsidR="00904D06" w:rsidRDefault="00F74272" w:rsidP="00C64FD4">
      <w:pPr>
        <w:pStyle w:val="20"/>
        <w:framePr w:w="9600" w:h="8237" w:hRule="exact" w:wrap="none" w:vAnchor="page" w:hAnchor="page" w:x="1621" w:y="3937"/>
        <w:numPr>
          <w:ilvl w:val="1"/>
          <w:numId w:val="1"/>
        </w:numPr>
        <w:shd w:val="clear" w:color="auto" w:fill="auto"/>
        <w:tabs>
          <w:tab w:val="left" w:pos="1296"/>
        </w:tabs>
        <w:spacing w:line="274" w:lineRule="exact"/>
        <w:ind w:firstLine="760"/>
        <w:jc w:val="both"/>
      </w:pPr>
      <w:r>
        <w:t>Управление процессами информатизации в Институте.</w:t>
      </w:r>
    </w:p>
    <w:p w14:paraId="616892AF" w14:textId="77777777" w:rsidR="00904D06" w:rsidRDefault="00F74272" w:rsidP="00C64FD4">
      <w:pPr>
        <w:pStyle w:val="20"/>
        <w:framePr w:w="9600" w:h="8237" w:hRule="exact" w:wrap="none" w:vAnchor="page" w:hAnchor="page" w:x="1621" w:y="3937"/>
        <w:numPr>
          <w:ilvl w:val="1"/>
          <w:numId w:val="1"/>
        </w:numPr>
        <w:shd w:val="clear" w:color="auto" w:fill="auto"/>
        <w:tabs>
          <w:tab w:val="left" w:pos="1246"/>
        </w:tabs>
        <w:spacing w:line="274" w:lineRule="exact"/>
        <w:ind w:firstLine="760"/>
        <w:jc w:val="both"/>
      </w:pPr>
      <w:r>
        <w:t>Обеспечение актуализации и сохранности информационных ресурсов, выполнение мероприятий, предусмотренных законодательством для обеспечения конфиденциальности.</w:t>
      </w:r>
    </w:p>
    <w:p w14:paraId="03D0388B" w14:textId="77777777" w:rsidR="00904D06" w:rsidRDefault="00F74272" w:rsidP="00C64FD4">
      <w:pPr>
        <w:pStyle w:val="20"/>
        <w:framePr w:w="9600" w:h="8237" w:hRule="exact" w:wrap="none" w:vAnchor="page" w:hAnchor="page" w:x="1621" w:y="3937"/>
        <w:numPr>
          <w:ilvl w:val="1"/>
          <w:numId w:val="1"/>
        </w:numPr>
        <w:shd w:val="clear" w:color="auto" w:fill="auto"/>
        <w:tabs>
          <w:tab w:val="left" w:pos="1430"/>
        </w:tabs>
        <w:spacing w:line="274" w:lineRule="exact"/>
        <w:ind w:firstLine="760"/>
        <w:jc w:val="both"/>
      </w:pPr>
      <w:r>
        <w:t>Контроль соблюдения информационной безопасности в области информационных систем и телекоммуникаций.</w:t>
      </w:r>
    </w:p>
    <w:p w14:paraId="6615CE5D" w14:textId="77777777" w:rsidR="00904D06" w:rsidRDefault="00F74272" w:rsidP="00C64FD4">
      <w:pPr>
        <w:pStyle w:val="20"/>
        <w:framePr w:w="9600" w:h="8237" w:hRule="exact" w:wrap="none" w:vAnchor="page" w:hAnchor="page" w:x="1621" w:y="3937"/>
        <w:numPr>
          <w:ilvl w:val="1"/>
          <w:numId w:val="1"/>
        </w:numPr>
        <w:shd w:val="clear" w:color="auto" w:fill="auto"/>
        <w:tabs>
          <w:tab w:val="left" w:pos="1301"/>
        </w:tabs>
        <w:spacing w:line="274" w:lineRule="exact"/>
        <w:ind w:firstLine="760"/>
        <w:jc w:val="both"/>
      </w:pPr>
      <w:r>
        <w:t>Проработка перспективных направлений развития в сфере компьютеризации.</w:t>
      </w:r>
    </w:p>
    <w:p w14:paraId="6D9AA385" w14:textId="77777777" w:rsidR="00904D06" w:rsidRDefault="00F74272" w:rsidP="00C64FD4">
      <w:pPr>
        <w:pStyle w:val="20"/>
        <w:framePr w:w="9600" w:h="8237" w:hRule="exact" w:wrap="none" w:vAnchor="page" w:hAnchor="page" w:x="1621" w:y="3937"/>
        <w:numPr>
          <w:ilvl w:val="1"/>
          <w:numId w:val="1"/>
        </w:numPr>
        <w:shd w:val="clear" w:color="auto" w:fill="auto"/>
        <w:tabs>
          <w:tab w:val="left" w:pos="1246"/>
        </w:tabs>
        <w:spacing w:line="274" w:lineRule="exact"/>
        <w:ind w:firstLine="760"/>
        <w:jc w:val="both"/>
      </w:pPr>
      <w:r>
        <w:t>Развитие информационной системы Института согласно изменяющимся внутренним потребностям, внедрение новых технологических платформ.</w:t>
      </w:r>
    </w:p>
    <w:p w14:paraId="60800812" w14:textId="77777777" w:rsidR="00904D06" w:rsidRDefault="00F74272" w:rsidP="00C64FD4">
      <w:pPr>
        <w:pStyle w:val="10"/>
        <w:framePr w:w="9600" w:h="1663" w:hRule="exact" w:wrap="none" w:vAnchor="page" w:hAnchor="page" w:x="1501" w:y="12505"/>
        <w:numPr>
          <w:ilvl w:val="0"/>
          <w:numId w:val="1"/>
        </w:numPr>
        <w:shd w:val="clear" w:color="auto" w:fill="auto"/>
        <w:tabs>
          <w:tab w:val="left" w:pos="3288"/>
        </w:tabs>
        <w:spacing w:before="0" w:after="141" w:line="240" w:lineRule="exact"/>
        <w:ind w:left="2920"/>
        <w:jc w:val="both"/>
      </w:pPr>
      <w:bookmarkStart w:id="5" w:name="bookmark5"/>
      <w:r>
        <w:t>Функции и</w:t>
      </w:r>
      <w:r w:rsidR="00535DFF">
        <w:t xml:space="preserve"> </w:t>
      </w:r>
      <w:r>
        <w:t xml:space="preserve">полномочия </w:t>
      </w:r>
      <w:r w:rsidR="00535DFF">
        <w:t>о</w:t>
      </w:r>
      <w:r>
        <w:t>тдела</w:t>
      </w:r>
      <w:bookmarkEnd w:id="5"/>
    </w:p>
    <w:p w14:paraId="2AC283F7" w14:textId="77777777" w:rsidR="00904D06" w:rsidRDefault="00F74272" w:rsidP="00C64FD4">
      <w:pPr>
        <w:pStyle w:val="20"/>
        <w:framePr w:w="9600" w:h="1663" w:hRule="exact" w:wrap="none" w:vAnchor="page" w:hAnchor="page" w:x="1501" w:y="12505"/>
        <w:shd w:val="clear" w:color="auto" w:fill="auto"/>
        <w:spacing w:line="274" w:lineRule="exact"/>
        <w:ind w:firstLine="760"/>
        <w:jc w:val="both"/>
      </w:pPr>
      <w:r>
        <w:t>В целях выполнения основных задач Отдел осуществляет следующие функции и полномочия:</w:t>
      </w:r>
    </w:p>
    <w:p w14:paraId="034D6404" w14:textId="77777777" w:rsidR="00904D06" w:rsidRDefault="00F74272" w:rsidP="00C64FD4">
      <w:pPr>
        <w:pStyle w:val="20"/>
        <w:framePr w:w="9600" w:h="1663" w:hRule="exact" w:wrap="none" w:vAnchor="page" w:hAnchor="page" w:x="1501" w:y="12505"/>
        <w:numPr>
          <w:ilvl w:val="1"/>
          <w:numId w:val="1"/>
        </w:numPr>
        <w:shd w:val="clear" w:color="auto" w:fill="auto"/>
        <w:tabs>
          <w:tab w:val="left" w:pos="1242"/>
        </w:tabs>
        <w:spacing w:line="274" w:lineRule="exact"/>
        <w:ind w:firstLine="760"/>
        <w:jc w:val="both"/>
      </w:pPr>
      <w:r>
        <w:t>Анализ состояния информационной инфраструктуры Института и проведение мероприятий по ее совершенствованию.</w:t>
      </w:r>
    </w:p>
    <w:p w14:paraId="4B02934B" w14:textId="77777777" w:rsidR="00904D06" w:rsidRDefault="00F74272">
      <w:pPr>
        <w:pStyle w:val="a7"/>
        <w:framePr w:wrap="none" w:vAnchor="page" w:hAnchor="page" w:x="6339" w:y="15712"/>
        <w:shd w:val="clear" w:color="auto" w:fill="auto"/>
        <w:spacing w:line="220" w:lineRule="exact"/>
      </w:pPr>
      <w:r>
        <w:t>1</w:t>
      </w:r>
    </w:p>
    <w:p w14:paraId="3CD973AC" w14:textId="77777777" w:rsidR="00904D06" w:rsidRDefault="00904D06">
      <w:pPr>
        <w:rPr>
          <w:sz w:val="2"/>
          <w:szCs w:val="2"/>
        </w:rPr>
        <w:sectPr w:rsidR="00904D06" w:rsidSect="00713765">
          <w:pgSz w:w="11900" w:h="16840"/>
          <w:pgMar w:top="1135" w:right="360" w:bottom="360" w:left="360" w:header="0" w:footer="3" w:gutter="0"/>
          <w:cols w:space="720"/>
          <w:noEndnote/>
          <w:docGrid w:linePitch="360"/>
        </w:sectPr>
      </w:pPr>
    </w:p>
    <w:p w14:paraId="7D376CA4" w14:textId="77777777" w:rsidR="00904D06" w:rsidRDefault="00F74272">
      <w:pPr>
        <w:pStyle w:val="20"/>
        <w:framePr w:w="9547" w:h="3370" w:hRule="exact" w:wrap="none" w:vAnchor="page" w:hAnchor="page" w:x="1670" w:y="1199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60"/>
        <w:jc w:val="both"/>
      </w:pPr>
      <w:r>
        <w:lastRenderedPageBreak/>
        <w:t>Подготовка предложений и рекомендаций по повышению квалификации и переподготовке специалистов структурных подразделений Института в области информационных технологий.</w:t>
      </w:r>
    </w:p>
    <w:p w14:paraId="524FC3A4" w14:textId="77777777" w:rsidR="00904D06" w:rsidRDefault="00F74272">
      <w:pPr>
        <w:pStyle w:val="20"/>
        <w:framePr w:w="9547" w:h="3370" w:hRule="exact" w:wrap="none" w:vAnchor="page" w:hAnchor="page" w:x="1670" w:y="1199"/>
        <w:numPr>
          <w:ilvl w:val="1"/>
          <w:numId w:val="1"/>
        </w:numPr>
        <w:shd w:val="clear" w:color="auto" w:fill="auto"/>
        <w:tabs>
          <w:tab w:val="left" w:pos="1411"/>
        </w:tabs>
        <w:spacing w:line="274" w:lineRule="exact"/>
        <w:ind w:firstLine="760"/>
        <w:jc w:val="both"/>
      </w:pPr>
      <w:r>
        <w:t>Обеспечение работоспособного состояния и контроль использования компьютерной техники, оргтехники и программного обеспечения.</w:t>
      </w:r>
    </w:p>
    <w:p w14:paraId="5911525A" w14:textId="77777777" w:rsidR="00904D06" w:rsidRDefault="00F74272">
      <w:pPr>
        <w:pStyle w:val="20"/>
        <w:framePr w:w="9547" w:h="3370" w:hRule="exact" w:wrap="none" w:vAnchor="page" w:hAnchor="page" w:x="1670" w:y="1199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60"/>
        <w:jc w:val="both"/>
      </w:pPr>
      <w:r>
        <w:t>Информационная поддержка сотрудников Института, организация доступа к информационным базам данных.</w:t>
      </w:r>
    </w:p>
    <w:p w14:paraId="0891367E" w14:textId="77777777" w:rsidR="00904D06" w:rsidRDefault="00F74272">
      <w:pPr>
        <w:pStyle w:val="20"/>
        <w:framePr w:w="9547" w:h="3370" w:hRule="exact" w:wrap="none" w:vAnchor="page" w:hAnchor="page" w:x="1670" w:y="1199"/>
        <w:numPr>
          <w:ilvl w:val="1"/>
          <w:numId w:val="1"/>
        </w:numPr>
        <w:shd w:val="clear" w:color="auto" w:fill="auto"/>
        <w:tabs>
          <w:tab w:val="left" w:pos="1249"/>
        </w:tabs>
        <w:spacing w:line="274" w:lineRule="exact"/>
        <w:ind w:firstLine="760"/>
        <w:jc w:val="both"/>
      </w:pPr>
      <w:r>
        <w:t>Установка и конфигурирование лицензионного программного обеспечения.</w:t>
      </w:r>
    </w:p>
    <w:p w14:paraId="45E4338D" w14:textId="77777777" w:rsidR="00904D06" w:rsidRDefault="00F74272">
      <w:pPr>
        <w:pStyle w:val="20"/>
        <w:framePr w:w="9547" w:h="3370" w:hRule="exact" w:wrap="none" w:vAnchor="page" w:hAnchor="page" w:x="1670" w:y="1199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60"/>
        <w:jc w:val="both"/>
      </w:pPr>
      <w:r>
        <w:t>Своевременное размещение на официальном сайте Института предоставленной для опубликования информации.</w:t>
      </w:r>
    </w:p>
    <w:p w14:paraId="5E9A6F67" w14:textId="77777777" w:rsidR="00904D06" w:rsidRDefault="00F74272">
      <w:pPr>
        <w:pStyle w:val="20"/>
        <w:framePr w:w="9547" w:h="3370" w:hRule="exact" w:wrap="none" w:vAnchor="page" w:hAnchor="page" w:x="1670" w:y="1199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60"/>
        <w:jc w:val="both"/>
      </w:pPr>
      <w:r>
        <w:t>Проведение мероприятий по обеспечению информационной безопасности и антивирусной защите.</w:t>
      </w:r>
    </w:p>
    <w:p w14:paraId="65B0B1AF" w14:textId="77777777" w:rsidR="00904D06" w:rsidRDefault="00F74272">
      <w:pPr>
        <w:pStyle w:val="50"/>
        <w:framePr w:w="9547" w:h="10388" w:hRule="exact" w:wrap="none" w:vAnchor="page" w:hAnchor="page" w:x="1670" w:y="4802"/>
        <w:numPr>
          <w:ilvl w:val="0"/>
          <w:numId w:val="1"/>
        </w:numPr>
        <w:shd w:val="clear" w:color="auto" w:fill="auto"/>
        <w:tabs>
          <w:tab w:val="left" w:pos="4221"/>
        </w:tabs>
        <w:spacing w:before="0" w:after="201" w:line="240" w:lineRule="exact"/>
        <w:ind w:left="3900"/>
      </w:pPr>
      <w:r>
        <w:t>Права отдела</w:t>
      </w:r>
    </w:p>
    <w:p w14:paraId="469D7CA9" w14:textId="77777777" w:rsidR="00904D06" w:rsidRDefault="00F74272">
      <w:pPr>
        <w:pStyle w:val="20"/>
        <w:framePr w:w="9547" w:h="10388" w:hRule="exact" w:wrap="none" w:vAnchor="page" w:hAnchor="page" w:x="1670" w:y="4802"/>
        <w:shd w:val="clear" w:color="auto" w:fill="auto"/>
        <w:spacing w:line="274" w:lineRule="exact"/>
        <w:ind w:firstLine="760"/>
        <w:jc w:val="both"/>
      </w:pPr>
      <w:r>
        <w:t>В соответствии с задачами и основными функциями отдел имеет право:</w:t>
      </w:r>
    </w:p>
    <w:p w14:paraId="22C4436D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>Запрашивать и получать от руководителей структурных подразделений Института, их сотрудников и должностных лиц информацию, сведения, справки и материалы, необходимые для осуществления задач, стоящих перед Отделом.</w:t>
      </w:r>
    </w:p>
    <w:p w14:paraId="5E5B72E1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60"/>
        <w:jc w:val="both"/>
      </w:pPr>
      <w:r>
        <w:t>Контролировать выполнение установленных правил работы с техническим и программным обеспечением Института.</w:t>
      </w:r>
    </w:p>
    <w:p w14:paraId="75530A1C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411"/>
        </w:tabs>
        <w:spacing w:line="274" w:lineRule="exact"/>
        <w:ind w:firstLine="760"/>
        <w:jc w:val="both"/>
      </w:pPr>
      <w:r>
        <w:t>Вносить предложения вышестоящему руководству по изменению существующего порядка обработки документов, данных, информации и перераспределения функциональных обязанностей в подразделениях Института для обеспечения эффективного и безопасного использования информационных систем.</w:t>
      </w:r>
    </w:p>
    <w:p w14:paraId="0DB7D55A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411"/>
        </w:tabs>
        <w:spacing w:line="274" w:lineRule="exact"/>
        <w:ind w:firstLine="760"/>
        <w:jc w:val="both"/>
      </w:pPr>
      <w:r>
        <w:t>Согласовывать договоры на закупку программного обеспечения, вычислительной, электронной, офисной техники, оборудования связи, договоры на выполнение работ по разработке программного обеспечения, монтажу, обслуживанию, ремонту оборудования, кабельных систем.</w:t>
      </w:r>
    </w:p>
    <w:p w14:paraId="608096DD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60"/>
        <w:jc w:val="both"/>
      </w:pPr>
      <w:r>
        <w:t>Согласовывать проекты, технические задания на проектирование, разработку программного обеспечения и монтаж оборудования.</w:t>
      </w:r>
    </w:p>
    <w:p w14:paraId="40288CD4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254"/>
        </w:tabs>
        <w:spacing w:line="274" w:lineRule="exact"/>
        <w:ind w:firstLine="760"/>
        <w:jc w:val="both"/>
      </w:pPr>
      <w:r>
        <w:t>Созывать совещания для решения вопросов, входящих в компетенцию Отдела.</w:t>
      </w:r>
    </w:p>
    <w:p w14:paraId="6EAF741C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60"/>
        <w:jc w:val="both"/>
      </w:pPr>
      <w:r>
        <w:t>При проведении технических работ получать доступ к технике структурных подразделений Института и паролям пользователей с последующей их заменой.</w:t>
      </w:r>
    </w:p>
    <w:p w14:paraId="5C0640DE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254"/>
        </w:tabs>
        <w:spacing w:after="267" w:line="274" w:lineRule="exact"/>
        <w:ind w:firstLine="760"/>
        <w:jc w:val="both"/>
      </w:pPr>
      <w:r>
        <w:t>Принимать решения в рамках компетенции Отдела.</w:t>
      </w:r>
    </w:p>
    <w:p w14:paraId="76F377A9" w14:textId="77777777" w:rsidR="00904D06" w:rsidRDefault="00F74272">
      <w:pPr>
        <w:pStyle w:val="50"/>
        <w:framePr w:w="9547" w:h="10388" w:hRule="exact" w:wrap="none" w:vAnchor="page" w:hAnchor="page" w:x="1670" w:y="4802"/>
        <w:numPr>
          <w:ilvl w:val="0"/>
          <w:numId w:val="1"/>
        </w:numPr>
        <w:shd w:val="clear" w:color="auto" w:fill="auto"/>
        <w:tabs>
          <w:tab w:val="left" w:pos="3421"/>
        </w:tabs>
        <w:spacing w:before="0" w:after="201" w:line="240" w:lineRule="exact"/>
        <w:ind w:left="3100"/>
      </w:pPr>
      <w:r>
        <w:t>Организация работы отдела</w:t>
      </w:r>
    </w:p>
    <w:p w14:paraId="754287A0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411"/>
        </w:tabs>
        <w:spacing w:line="274" w:lineRule="exact"/>
        <w:ind w:firstLine="760"/>
        <w:jc w:val="both"/>
      </w:pPr>
      <w:r>
        <w:t>Организация работы отдела базируется на основании действующего законодательства, настоящего Положения, а также должностных инструкций работников Отдела.</w:t>
      </w:r>
    </w:p>
    <w:p w14:paraId="145A016F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>Назначение и освобождение от должности сотрудников Отдела производится ректором института в соответствии с требованиями трудового законодательства, законодательства Российской Федерации.</w:t>
      </w:r>
    </w:p>
    <w:p w14:paraId="5BF5BFFC" w14:textId="77777777" w:rsidR="00904D06" w:rsidRDefault="00F74272">
      <w:pPr>
        <w:pStyle w:val="20"/>
        <w:framePr w:w="9547" w:h="10388" w:hRule="exact" w:wrap="none" w:vAnchor="page" w:hAnchor="page" w:x="1670" w:y="4802"/>
        <w:numPr>
          <w:ilvl w:val="1"/>
          <w:numId w:val="1"/>
        </w:numPr>
        <w:shd w:val="clear" w:color="auto" w:fill="auto"/>
        <w:tabs>
          <w:tab w:val="left" w:pos="1216"/>
        </w:tabs>
        <w:spacing w:after="267" w:line="274" w:lineRule="exact"/>
        <w:ind w:firstLine="760"/>
        <w:jc w:val="both"/>
      </w:pPr>
      <w:r>
        <w:t>Контроль за выполнением сотрудниками Отдела приказов и распоряжений ректора осуществляет начальника Отдела.</w:t>
      </w:r>
    </w:p>
    <w:p w14:paraId="7DD31D61" w14:textId="77777777" w:rsidR="00904D06" w:rsidRDefault="00F74272">
      <w:pPr>
        <w:pStyle w:val="50"/>
        <w:framePr w:w="9547" w:h="10388" w:hRule="exact" w:wrap="none" w:vAnchor="page" w:hAnchor="page" w:x="1670" w:y="4802"/>
        <w:numPr>
          <w:ilvl w:val="0"/>
          <w:numId w:val="1"/>
        </w:numPr>
        <w:shd w:val="clear" w:color="auto" w:fill="auto"/>
        <w:tabs>
          <w:tab w:val="left" w:pos="2941"/>
        </w:tabs>
        <w:spacing w:before="0" w:after="205" w:line="240" w:lineRule="exact"/>
        <w:ind w:left="2620"/>
      </w:pPr>
      <w:r>
        <w:t>Порядок прекращения деятельности</w:t>
      </w:r>
    </w:p>
    <w:p w14:paraId="271B1597" w14:textId="1EA7BEC7" w:rsidR="00904D06" w:rsidRDefault="00F74272">
      <w:pPr>
        <w:pStyle w:val="20"/>
        <w:framePr w:w="9547" w:h="10388" w:hRule="exact" w:wrap="none" w:vAnchor="page" w:hAnchor="page" w:x="1670" w:y="4802"/>
        <w:shd w:val="clear" w:color="auto" w:fill="auto"/>
        <w:spacing w:line="269" w:lineRule="exact"/>
        <w:ind w:firstLine="760"/>
        <w:jc w:val="both"/>
      </w:pPr>
      <w:r>
        <w:t>6.1. Отдел подлежит реорганизации либо прекращает свою деятельность в случаях изменения структуры Института в установленном порядке.</w:t>
      </w:r>
    </w:p>
    <w:p w14:paraId="244EA1A6" w14:textId="77777777" w:rsidR="00065CEE" w:rsidRDefault="00065CEE">
      <w:pPr>
        <w:pStyle w:val="20"/>
        <w:framePr w:w="9547" w:h="10388" w:hRule="exact" w:wrap="none" w:vAnchor="page" w:hAnchor="page" w:x="1670" w:y="4802"/>
        <w:shd w:val="clear" w:color="auto" w:fill="auto"/>
        <w:spacing w:line="269" w:lineRule="exact"/>
        <w:ind w:firstLine="760"/>
        <w:jc w:val="both"/>
      </w:pPr>
    </w:p>
    <w:p w14:paraId="5518055D" w14:textId="77777777" w:rsidR="00904D06" w:rsidRDefault="00F74272">
      <w:pPr>
        <w:pStyle w:val="a7"/>
        <w:framePr w:wrap="none" w:vAnchor="page" w:hAnchor="page" w:x="6360" w:y="15617"/>
        <w:shd w:val="clear" w:color="auto" w:fill="auto"/>
        <w:spacing w:line="220" w:lineRule="exact"/>
      </w:pPr>
      <w:r>
        <w:t>2</w:t>
      </w:r>
    </w:p>
    <w:p w14:paraId="1592B3E1" w14:textId="77777777" w:rsidR="00B77135" w:rsidRPr="00B77135" w:rsidRDefault="00B77135">
      <w:pPr>
        <w:rPr>
          <w:vanish/>
          <w:sz w:val="2"/>
          <w:szCs w:val="2"/>
          <w:specVanish/>
        </w:rPr>
      </w:pPr>
    </w:p>
    <w:p w14:paraId="380B7237" w14:textId="77777777" w:rsidR="00B77135" w:rsidRDefault="00B77135" w:rsidP="00B77135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A2979A7" w14:textId="77777777" w:rsidR="00B77135" w:rsidRDefault="00B77135" w:rsidP="00B77135">
      <w:pPr>
        <w:rPr>
          <w:sz w:val="2"/>
          <w:szCs w:val="2"/>
        </w:rPr>
      </w:pPr>
    </w:p>
    <w:p w14:paraId="142CD50F" w14:textId="77777777" w:rsidR="00B77135" w:rsidRDefault="00B77135" w:rsidP="00B77135">
      <w:pPr>
        <w:rPr>
          <w:sz w:val="2"/>
          <w:szCs w:val="2"/>
        </w:rPr>
      </w:pPr>
    </w:p>
    <w:p w14:paraId="1EA5849A" w14:textId="77777777" w:rsidR="00B77135" w:rsidRDefault="00B77135" w:rsidP="00B77135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tbl>
      <w:tblPr>
        <w:tblpPr w:leftFromText="180" w:rightFromText="180" w:vertAnchor="text" w:horzAnchor="margin" w:tblpY="14029"/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180"/>
      </w:tblGrid>
      <w:tr w:rsidR="00065CEE" w14:paraId="22F0C463" w14:textId="77777777" w:rsidTr="00065C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06288" w14:textId="77777777" w:rsidR="00065CEE" w:rsidRDefault="00065CEE" w:rsidP="00065CE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65CEE" w14:paraId="60DFB653" w14:textId="77777777" w:rsidTr="00065C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145"/>
              <w:gridCol w:w="9945"/>
            </w:tblGrid>
            <w:tr w:rsidR="00065CEE" w14:paraId="7C552034" w14:textId="77777777" w:rsidTr="0035721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AAE0A9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081B1D4" wp14:editId="0A8FBDB4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796CF0" w14:textId="77777777" w:rsidR="00065CEE" w:rsidRDefault="00065CEE" w:rsidP="00065CEE">
                  <w:pPr>
                    <w:pStyle w:val="a8"/>
                    <w:framePr w:hSpace="180" w:wrap="around" w:vAnchor="text" w:hAnchor="margin" w:y="1402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8C1762E" w14:textId="77777777" w:rsidR="00065CEE" w:rsidRDefault="00065CEE" w:rsidP="00065C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65CEE" w14:paraId="38CBDAF8" w14:textId="77777777" w:rsidTr="00065C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27269" w14:textId="77777777" w:rsidR="00065CEE" w:rsidRDefault="00065CEE" w:rsidP="00065CEE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65CEE" w14:paraId="2F94F4D7" w14:textId="77777777" w:rsidTr="00065C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345"/>
              <w:gridCol w:w="7745"/>
            </w:tblGrid>
            <w:tr w:rsidR="00065CEE" w14:paraId="434F2392" w14:textId="77777777" w:rsidTr="0035721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9C381A" w14:textId="77777777" w:rsidR="00065CEE" w:rsidRDefault="00065CEE" w:rsidP="00065CEE">
                  <w:pPr>
                    <w:framePr w:hSpace="180" w:wrap="around" w:vAnchor="text" w:hAnchor="margin" w:y="14029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214B36" w14:textId="77777777" w:rsidR="00065CEE" w:rsidRDefault="00065CEE" w:rsidP="00065CEE">
                  <w:pPr>
                    <w:framePr w:hSpace="180" w:wrap="around" w:vAnchor="text" w:hAnchor="margin" w:y="14029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65CEE" w14:paraId="39BDB303" w14:textId="77777777" w:rsidTr="0035721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14606B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C3D48A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65CEE" w14:paraId="4CC5B91B" w14:textId="77777777" w:rsidTr="0035721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893DC0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12C96A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02BD54C2001EAC9CA741D224CC24D80BEA</w:t>
                  </w:r>
                </w:p>
              </w:tc>
            </w:tr>
            <w:tr w:rsidR="00065CEE" w14:paraId="72A81408" w14:textId="77777777" w:rsidTr="0035721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5B133B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FD90C8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065CEE" w14:paraId="549088D1" w14:textId="77777777" w:rsidTr="0035721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156CC5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FA90C5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065CEE" w14:paraId="563C9035" w14:textId="77777777" w:rsidTr="0035721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DD9D0E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DF07D7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21.08.2020 16:42:32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065CEE" w14:paraId="62C219EE" w14:textId="77777777" w:rsidTr="0035721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751792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161F78" w14:textId="77777777" w:rsidR="00065CEE" w:rsidRDefault="00065CEE" w:rsidP="00065CEE">
                  <w:pPr>
                    <w:framePr w:hSpace="180" w:wrap="around" w:vAnchor="text" w:hAnchor="margin" w:y="14029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07.07.2021 12:17:32 UTC+05</w:t>
                  </w:r>
                </w:p>
              </w:tc>
            </w:tr>
          </w:tbl>
          <w:p w14:paraId="4B69A969" w14:textId="77777777" w:rsidR="00065CEE" w:rsidRDefault="00065CEE" w:rsidP="00065C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DCBF8B" w14:textId="77777777" w:rsidR="00904D06" w:rsidRDefault="00904D06" w:rsidP="00B77135">
      <w:pPr>
        <w:rPr>
          <w:sz w:val="2"/>
          <w:szCs w:val="2"/>
        </w:rPr>
      </w:pPr>
    </w:p>
    <w:sectPr w:rsidR="00904D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9F14" w14:textId="77777777" w:rsidR="00381F76" w:rsidRDefault="00381F76">
      <w:r>
        <w:separator/>
      </w:r>
    </w:p>
  </w:endnote>
  <w:endnote w:type="continuationSeparator" w:id="0">
    <w:p w14:paraId="0F5BC8B5" w14:textId="77777777" w:rsidR="00381F76" w:rsidRDefault="0038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D05B" w14:textId="77777777" w:rsidR="00381F76" w:rsidRDefault="00381F76"/>
  </w:footnote>
  <w:footnote w:type="continuationSeparator" w:id="0">
    <w:p w14:paraId="0E4281F1" w14:textId="77777777" w:rsidR="00381F76" w:rsidRDefault="00381F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3F0C"/>
    <w:multiLevelType w:val="multilevel"/>
    <w:tmpl w:val="F446E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06"/>
    <w:rsid w:val="00065CEE"/>
    <w:rsid w:val="00381F76"/>
    <w:rsid w:val="00535DFF"/>
    <w:rsid w:val="00713765"/>
    <w:rsid w:val="00904D06"/>
    <w:rsid w:val="00B77135"/>
    <w:rsid w:val="00C64FD4"/>
    <w:rsid w:val="00EE63D1"/>
    <w:rsid w:val="00F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7E176"/>
  <w15:docId w15:val="{B083EABE-5097-4B58-85DE-76573524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TimesNewRoman55pt2pt">
    <w:name w:val="Основной текст (3) + Times New Roman;5;5 pt;Полужирный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6pt1pt">
    <w:name w:val="Основной текст (4) + 6 pt;Курсив;Интервал 1 pt"/>
    <w:basedOn w:val="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2TimesNewRoman7pt0pt">
    <w:name w:val="Подпись к картинке (2) + Times New Roman;7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Подпись к картинке (2)"/>
    <w:basedOn w:val="2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imesNewRoman7pt0pt0">
    <w:name w:val="Подпись к картинке (2) + Times New Roman;7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65pt0pt">
    <w:name w:val="Подпись к картинке (2) + Times New Roman;6;5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0pt">
    <w:name w:val="Подпись к картинке (2) + 4 pt;Интервал 0 pt"/>
    <w:basedOn w:val="2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0pt-1pt">
    <w:name w:val="Подпись к картинке (2) + Times New Roman;10 pt;Не курсив;И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spacing w:val="10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158" w:lineRule="exact"/>
      <w:jc w:val="both"/>
    </w:pPr>
    <w:rPr>
      <w:rFonts w:ascii="Century Gothic" w:eastAsia="Century Gothic" w:hAnsi="Century Gothic" w:cs="Century Gothic"/>
      <w:i/>
      <w:iCs/>
      <w:spacing w:val="-20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B7713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Company>diakov.net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2021-07-07T07:25:00Z</dcterms:created>
  <dcterms:modified xsi:type="dcterms:W3CDTF">2021-07-07T07:25:00Z</dcterms:modified>
</cp:coreProperties>
</file>