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448A" w14:textId="77777777" w:rsidR="006D0D02" w:rsidRPr="00EC723F" w:rsidRDefault="006D0D02" w:rsidP="006D0D02">
      <w:pPr>
        <w:pStyle w:val="a3"/>
        <w:jc w:val="center"/>
        <w:rPr>
          <w:rStyle w:val="a4"/>
          <w:sz w:val="28"/>
          <w:szCs w:val="28"/>
        </w:rPr>
      </w:pPr>
      <w:r w:rsidRPr="00EC723F">
        <w:rPr>
          <w:rStyle w:val="a4"/>
          <w:sz w:val="28"/>
          <w:szCs w:val="28"/>
        </w:rPr>
        <w:t xml:space="preserve">ПРОГРАММА </w:t>
      </w:r>
    </w:p>
    <w:p w14:paraId="1DA72665" w14:textId="77777777" w:rsidR="006D0D02" w:rsidRPr="00EC723F" w:rsidRDefault="006D0D02" w:rsidP="006D0D02">
      <w:pPr>
        <w:pStyle w:val="a3"/>
        <w:jc w:val="center"/>
        <w:rPr>
          <w:rStyle w:val="a4"/>
          <w:sz w:val="28"/>
          <w:szCs w:val="28"/>
        </w:rPr>
      </w:pPr>
      <w:r w:rsidRPr="00EC723F">
        <w:rPr>
          <w:rStyle w:val="a4"/>
          <w:sz w:val="28"/>
          <w:szCs w:val="28"/>
        </w:rPr>
        <w:t xml:space="preserve">вступительного испытания по </w:t>
      </w:r>
      <w:r w:rsidR="004A0365">
        <w:rPr>
          <w:rStyle w:val="a4"/>
          <w:sz w:val="28"/>
          <w:szCs w:val="28"/>
        </w:rPr>
        <w:t>истории</w:t>
      </w:r>
      <w:r w:rsidRPr="00EC723F">
        <w:rPr>
          <w:rStyle w:val="a4"/>
          <w:sz w:val="28"/>
          <w:szCs w:val="28"/>
        </w:rPr>
        <w:t xml:space="preserve">, </w:t>
      </w:r>
    </w:p>
    <w:p w14:paraId="3078B660" w14:textId="77777777" w:rsidR="006D0D02" w:rsidRDefault="006D0D02" w:rsidP="006D0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3F">
        <w:rPr>
          <w:rStyle w:val="a4"/>
          <w:rFonts w:ascii="Times New Roman" w:hAnsi="Times New Roman" w:cs="Times New Roman"/>
          <w:sz w:val="28"/>
          <w:szCs w:val="28"/>
        </w:rPr>
        <w:t>проводимого Институтом самостоятельно</w:t>
      </w:r>
      <w:r w:rsidRPr="00EC72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F957DE" w14:textId="77777777" w:rsidR="006D0D02" w:rsidRPr="00EC723F" w:rsidRDefault="006D0D02" w:rsidP="006D0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3F">
        <w:rPr>
          <w:rFonts w:ascii="Times New Roman" w:hAnsi="Times New Roman" w:cs="Times New Roman"/>
          <w:sz w:val="28"/>
          <w:szCs w:val="28"/>
        </w:rPr>
        <w:t>(для отдельных категорий граждан в соответствии с Правилами приема)</w:t>
      </w:r>
    </w:p>
    <w:p w14:paraId="75ACB510" w14:textId="77777777" w:rsidR="00707B2C" w:rsidRDefault="00707B2C" w:rsidP="00707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B29B5" w14:textId="77777777" w:rsidR="00707B2C" w:rsidRDefault="00707B2C" w:rsidP="00707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6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2A6C118C" w14:textId="77777777" w:rsidR="006D0D02" w:rsidRPr="006D0D02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D02">
        <w:rPr>
          <w:rFonts w:ascii="Times New Roman" w:hAnsi="Times New Roman" w:cs="Times New Roman"/>
          <w:b/>
          <w:sz w:val="24"/>
          <w:szCs w:val="24"/>
        </w:rPr>
        <w:t xml:space="preserve">Тема 1. Русь в V-XI веках </w:t>
      </w:r>
    </w:p>
    <w:p w14:paraId="0EE9E707" w14:textId="77777777" w:rsidR="006D0D02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Расселение восточных славян в VI-IX веках. Занятия, обычаи и верования восточных славян. Общественный строй. Племенные союзы восточных славян в VI-IX вв. Возникновение государства. Норманская теория. </w:t>
      </w:r>
    </w:p>
    <w:p w14:paraId="3E50AFBD" w14:textId="77777777" w:rsidR="006D0D02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Киевская Русь. Социально-экономический строй. Формирование раннефеодальных отношений. Крестьянская община и город. Политический строй. Князья, дружина и вече. Категории населения. «Русская Правда». Внутренняя и внешняя политика. Походы на Византию. Объединение племен восточных славян. Принятие христианства в 988 г. Культура Киевской Руси. Начало летописания. </w:t>
      </w:r>
    </w:p>
    <w:p w14:paraId="3872C857" w14:textId="77777777" w:rsidR="006D0D02" w:rsidRPr="006D0D02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D02">
        <w:rPr>
          <w:rFonts w:ascii="Times New Roman" w:hAnsi="Times New Roman" w:cs="Times New Roman"/>
          <w:b/>
          <w:sz w:val="24"/>
          <w:szCs w:val="24"/>
        </w:rPr>
        <w:t xml:space="preserve">Тема 2. Русские княжества в XII – начале XVI века </w:t>
      </w:r>
    </w:p>
    <w:p w14:paraId="267C93EA" w14:textId="77777777" w:rsidR="006D0D02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>Экономические и политические причины феодальной раздробленности. Развитие городов. Княжеская власть и боярство. Политический строй в различных русских княжествах. Владимиро-Суздальское княжество. Новгородская феодальная республика. Княжеские усобицы. Борьба с иноземными захватчиками. Монголо</w:t>
      </w:r>
      <w:r w:rsidR="00C95FFD">
        <w:rPr>
          <w:rFonts w:ascii="Times New Roman" w:hAnsi="Times New Roman" w:cs="Times New Roman"/>
          <w:sz w:val="24"/>
          <w:szCs w:val="24"/>
        </w:rPr>
        <w:t>-</w:t>
      </w:r>
      <w:r w:rsidRPr="006D0D02">
        <w:rPr>
          <w:rFonts w:ascii="Times New Roman" w:hAnsi="Times New Roman" w:cs="Times New Roman"/>
          <w:sz w:val="24"/>
          <w:szCs w:val="24"/>
        </w:rPr>
        <w:t xml:space="preserve">татарское нашествие. </w:t>
      </w:r>
    </w:p>
    <w:p w14:paraId="1443377A" w14:textId="77777777" w:rsidR="006D0D02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Завершение объединения русских земель и образование Российского государства государства в XIV - начала XV вв. Социально-экономические, внутри- и внешнеполитические факторы объединения русских земель вокруг Москвы. Этапы объединения земель. Взаимосвязь процессов объединения русских земель и освобождения от ордынского владычества. Иван III. Свержение ордынского ига. Социальная и политическая структура нового государства. </w:t>
      </w:r>
    </w:p>
    <w:p w14:paraId="71B3F106" w14:textId="77777777" w:rsidR="006D0D02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Развитие феодальных отношений. Вотчинное и поместное землевладение. Судебник 1497 года. Русская культура XII – начале XVI вв. </w:t>
      </w:r>
    </w:p>
    <w:p w14:paraId="1F326BBE" w14:textId="77777777" w:rsidR="006D0D02" w:rsidRPr="006D0D02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D02">
        <w:rPr>
          <w:rFonts w:ascii="Times New Roman" w:hAnsi="Times New Roman" w:cs="Times New Roman"/>
          <w:b/>
          <w:sz w:val="24"/>
          <w:szCs w:val="24"/>
        </w:rPr>
        <w:t xml:space="preserve">Тема 3. Россия в XVI-XVII веках </w:t>
      </w:r>
    </w:p>
    <w:p w14:paraId="6C5C158A" w14:textId="77777777" w:rsidR="006D0D02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Внутренняя политика России в середине – второй половине XVI века. Социально-экономическое развитие. Реформы Ивана IV. Избранная Рада. Земские соборы. Военная реформа. Судебник 1550 года. Опричнина. </w:t>
      </w:r>
    </w:p>
    <w:p w14:paraId="23B32DD8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Внешняя политика в середине – второй половине XVI века. Борьба за выход к Балтийскому морю. Ливонская война. Присоединение Казанского и Астраханского ханств. Начало освоения Сибири. Ермак. Защита от набегов Крымского хана. </w:t>
      </w:r>
    </w:p>
    <w:p w14:paraId="2BF281B9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Обострение социальных, династических и международных противоречий в конце XVI - начале XVII века. «Смутное время». Борьба за власть в период правления Федора Ивановича. Борис Годунов. Лжедмитрий I. Правление боярского царя Василия Шуйского. Восстание И.И. Болотникова. Лжедмитрий II. Семибоярщина. Борьба с польскими и шведскими захватчиками. Первое и второе народные ополчения. Земский собор 1613 года. Воцарение Романовых. Социально-экономическое развитие России в XVII веке. Территория и население. </w:t>
      </w:r>
    </w:p>
    <w:p w14:paraId="11677046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Социальная структура. Сельское хозяйство. Укрепление крепостнических отношений. Перерастание ремесла в мелкотоварное производство. Появление мануфактур. Торговля. Начало формирования всероссийского рынка. </w:t>
      </w:r>
    </w:p>
    <w:p w14:paraId="484AEDA5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Политическое развитие России в XVII веке. Соборное уложение 1649 года. Центральное и местное управление. Изменение роли Боярской думы. Прекращение деятельности земских соборов. Совершенствование приказной системы. Церковный раскол. Податная реформа. Создание полков «нового строя». Зарождение абсолютизма. </w:t>
      </w:r>
    </w:p>
    <w:p w14:paraId="7D8B9FF7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Народное движение в середине – второй половине XVII века. Причины массовых народных выступлений в XVII веке. Городские восстания 1648, 1650, 1662 гг. Раскол как проявление социального протеста. Крестьянская война под предводительством Степана Разина 1667- 1671 гг. </w:t>
      </w:r>
    </w:p>
    <w:p w14:paraId="7084BC71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Русская культура XVI-XVII вв. </w:t>
      </w:r>
    </w:p>
    <w:p w14:paraId="2F3E22AE" w14:textId="77777777" w:rsidR="00302A13" w:rsidRDefault="00302A13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528C7" w14:textId="77777777" w:rsidR="00302A13" w:rsidRDefault="00302A13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BA43A5" w14:textId="77777777" w:rsidR="00C23EA8" w:rsidRP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A8">
        <w:rPr>
          <w:rFonts w:ascii="Times New Roman" w:hAnsi="Times New Roman" w:cs="Times New Roman"/>
          <w:b/>
          <w:sz w:val="24"/>
          <w:szCs w:val="24"/>
        </w:rPr>
        <w:t xml:space="preserve">Тема 4. Россия в XVIII веке </w:t>
      </w:r>
    </w:p>
    <w:p w14:paraId="77C1D366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Социально-экономические и политические преобразования Петра I. Государственная реформа. Социальные реформы. Указ о единонаследии. Табель о рангах. Военная реформа. Абсолютизм. Преобразования в области культуры и быта. Традиционные порядки и крепостничество в условиях развертывания модернизации. </w:t>
      </w:r>
    </w:p>
    <w:p w14:paraId="61D7F4AD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Внешняя политика Росси в конце XVII – первой четверти XVIII века. Борьба за выход к Балтийскому морю. Северная война 1700-1721 гг. Борьба за выход к Черному морю. Азовские походы. Прутский поход 1710-1711 гг. Каспийский поход 1722-1723гг. </w:t>
      </w:r>
    </w:p>
    <w:p w14:paraId="34D27E2B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Дворцовые перевороты. Роль гвардии. «Золотой век русского дворянства». Просвещенный абсолютизм Екатерины Великой. Уложенная комиссия 1767-1768 гг. Крестьянская война под предводительством Е. Пугачева. Жалованные грамоты дворянству и городам. Правление Павла I. </w:t>
      </w:r>
    </w:p>
    <w:p w14:paraId="0A3F11FD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Внешняя политика середины – второй половины XVIII века. Участие России в Семилетней войне с Пруссией 1756-1763 гг. Русско-турецкие войны 1768-1774 гг. и 1787-1791 гг. Участие России в разделах Польши, в антифранцузской коалиции. Поворот во внешней политике – мир с Францией и разрыв с Англией. </w:t>
      </w:r>
    </w:p>
    <w:p w14:paraId="30A1CCA3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Русская культура и русское просвещение XVIII в. </w:t>
      </w:r>
    </w:p>
    <w:p w14:paraId="4A3445C2" w14:textId="77777777" w:rsidR="00C23EA8" w:rsidRP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A8">
        <w:rPr>
          <w:rFonts w:ascii="Times New Roman" w:hAnsi="Times New Roman" w:cs="Times New Roman"/>
          <w:b/>
          <w:sz w:val="24"/>
          <w:szCs w:val="24"/>
        </w:rPr>
        <w:t xml:space="preserve">Тема 5. Россия в первой четверти XIX века </w:t>
      </w:r>
    </w:p>
    <w:p w14:paraId="5264F453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России в первой четверти XIX века. Втягивание помещичьего хозяйства в товарно-денежные отношения. Крепостная и капиталистическая мануфактура. Становление капиталистических отношений. Начало промышленного переворота. </w:t>
      </w:r>
    </w:p>
    <w:p w14:paraId="05FDED9F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Внутренняя политика первой четверти XIX века. Эпоха либеральных преобразований. «Указ о вольных хлебопашцах». М.М. Сперанский. Реформа государственного управления. Военные поселения. Аракчеевщина. Реакция 1820-х гг. </w:t>
      </w:r>
    </w:p>
    <w:p w14:paraId="79919B97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Внешняя политика конца XVIII - первой четверти XIX века. Участии Росси в антифранцузских коалициях. Тильзитский мир. Последствия континентальной блокады для России. </w:t>
      </w:r>
    </w:p>
    <w:p w14:paraId="620ADDD9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Русско-персидская война 1804-1813 гг. Русско-турецкая война 1806-1812 гг. Присоединение Финляндии 1809 г. Отечественная война 1812 гг. Заграничные походы 1813-1814 гг. Венский конгресс и его решения. Образование Священного союза. </w:t>
      </w:r>
    </w:p>
    <w:p w14:paraId="55EDC08C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>Движение декабристов. Первые тайные организации. Северное и Южное общества. «Русская правда» П.И.</w:t>
      </w:r>
      <w:r w:rsidR="00C95FFD">
        <w:rPr>
          <w:rFonts w:ascii="Times New Roman" w:hAnsi="Times New Roman" w:cs="Times New Roman"/>
          <w:sz w:val="24"/>
          <w:szCs w:val="24"/>
        </w:rPr>
        <w:t xml:space="preserve"> </w:t>
      </w:r>
      <w:r w:rsidRPr="006D0D02">
        <w:rPr>
          <w:rFonts w:ascii="Times New Roman" w:hAnsi="Times New Roman" w:cs="Times New Roman"/>
          <w:sz w:val="24"/>
          <w:szCs w:val="24"/>
        </w:rPr>
        <w:t xml:space="preserve">Пестеля. «Конституция» Н.М. Муравьева. Восстание 14 декабря 1825 г. в Петербурге. Значение восстания декабристов. </w:t>
      </w:r>
    </w:p>
    <w:p w14:paraId="1D009839" w14:textId="77777777" w:rsidR="00C23EA8" w:rsidRP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A8">
        <w:rPr>
          <w:rFonts w:ascii="Times New Roman" w:hAnsi="Times New Roman" w:cs="Times New Roman"/>
          <w:b/>
          <w:sz w:val="24"/>
          <w:szCs w:val="24"/>
        </w:rPr>
        <w:t xml:space="preserve">Тема 6. Россия во второй четверти XIX века </w:t>
      </w:r>
    </w:p>
    <w:p w14:paraId="3ADC829F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Внутренняя политика России во второй четверти XIX века. Николай I. Укрепление самодержавной власти. Переустройство в системе государственного управления. Кодификация русских законов. Крестьянский вопрос во второй четверти XIX века. Школьный, университетский и цензурный уставы. Дальнейшая централизация, бюрократизация государственного строя России. </w:t>
      </w:r>
    </w:p>
    <w:p w14:paraId="388BE547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Общественная мысль и общественное движение в России второй четверти XIX века. Формирование правительственной идеологии. Теория официальной народности С.С. Уварова. Либеральное направление. Западники и славянофилы. Радикальное направление: утопический социализм А.И. Герцена. Кружок Петрашевского. </w:t>
      </w:r>
    </w:p>
    <w:p w14:paraId="69E7B4A0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Внешняя политика второй четверти - середине XIX века. Восточный вопрос. Русско-турецкая война 1828-1829 гг. Русско-персидская война 1826-1828 гг. Проблема проливов 1830-1840-х гг. Крымская война 1853-1856 гг. Парижский мир 1856 г. Кавказская война. Шамиль. Присоединение Кавказа к России. </w:t>
      </w:r>
    </w:p>
    <w:p w14:paraId="7909442D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Русская культура первой половины XIX в. </w:t>
      </w:r>
    </w:p>
    <w:p w14:paraId="73895B52" w14:textId="77777777" w:rsidR="00C23EA8" w:rsidRP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A8">
        <w:rPr>
          <w:rFonts w:ascii="Times New Roman" w:hAnsi="Times New Roman" w:cs="Times New Roman"/>
          <w:b/>
          <w:sz w:val="24"/>
          <w:szCs w:val="24"/>
        </w:rPr>
        <w:t>Тема 7. Эпоха великих реформ</w:t>
      </w:r>
    </w:p>
    <w:p w14:paraId="7781450F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Социально-экономические и политические предпосылки буржуазных реформ 1860-1870-х гг. Отмена крепостного права. Земская, судебная, городская реформы. Реформы в области просвещения. Цензурные правила. Военная реформа. Значение буржуазных реформ. </w:t>
      </w:r>
    </w:p>
    <w:p w14:paraId="35433C6C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lastRenderedPageBreak/>
        <w:t xml:space="preserve">Становление капиталистических отношений в сельском хозяйстве пореформенной России. Реализация реформы 1861 г. Эволюция помещичьего и крестьянского хозяйств. Капиталистическая и отработочная системы. Сельская община в пореформенной России. Развитие промышленности. Промышленный переворот: сущность, предпосылки, хронология. Основные этапы развития капитализма в промышленности. Создание фабрично-заводской промышленности. </w:t>
      </w:r>
    </w:p>
    <w:p w14:paraId="6F71CB55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>Общественное движение в середине и второй половине 60-х годов. А.И. Герцен. Н.П. Огарева. Н.Г. Чернышевский. Революционное народническое движение 70-х - начала 80-х годов XIX в. М.А. Бакунин. П.Л. Лавров. П.Н. Ткачев. Н.К. Михайловский. Консервативное движение.</w:t>
      </w:r>
    </w:p>
    <w:p w14:paraId="7B925C62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Культура России эпохи великих реформ. </w:t>
      </w:r>
    </w:p>
    <w:p w14:paraId="38EF1A02" w14:textId="77777777" w:rsidR="00C23EA8" w:rsidRP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A8">
        <w:rPr>
          <w:rFonts w:ascii="Times New Roman" w:hAnsi="Times New Roman" w:cs="Times New Roman"/>
          <w:b/>
          <w:sz w:val="24"/>
          <w:szCs w:val="24"/>
        </w:rPr>
        <w:t xml:space="preserve">Тема 8. Политическая реакция 1880-1890-х годов XIX века. Эпоха контрреформ </w:t>
      </w:r>
    </w:p>
    <w:p w14:paraId="47C582B0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Смерть Александра II. Политика контрреформ. Александр III. К.П. Победоносцев. М.Н. Катков. Манифест о «незыблемости» самодержавия 1881 г. Цензура и просвещение. Университетский устав. Указ о «кухаркиных детях» 1887 г. Положение о земских участковых начальниках. Земская и городская контрреформы. </w:t>
      </w:r>
    </w:p>
    <w:p w14:paraId="7F336A1B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Технический прогресс. Крупная промышленность: ее отрасли, размещение. Возникновение новых промышленных районов. Город в пореформенной России. Промышленный подъем 90-х годов XIX в. Развитие производительных сил в сельском хозяйстве. Аграрный кризис 80-90-х годов XIX в. </w:t>
      </w:r>
    </w:p>
    <w:p w14:paraId="727A9BA5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Либеральное народничество 80-90-х годов XIX в. Возникновение российской социал-демократии. Г.В. Плеханов. П.Б. Струве. В.И. Ульянов. </w:t>
      </w:r>
    </w:p>
    <w:p w14:paraId="64B2034C" w14:textId="77777777" w:rsidR="00C23EA8" w:rsidRP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A8">
        <w:rPr>
          <w:rFonts w:ascii="Times New Roman" w:hAnsi="Times New Roman" w:cs="Times New Roman"/>
          <w:b/>
          <w:sz w:val="24"/>
          <w:szCs w:val="24"/>
        </w:rPr>
        <w:t xml:space="preserve">Тема 9. Внешняя политика России 1860-1890-х годов </w:t>
      </w:r>
    </w:p>
    <w:p w14:paraId="1C356C47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Основные направления и этапы внешней политики России второй половины XIX в. Политика России и западноевропейских держав в годы польского восстания. Россия в системе международных отношений после франко-прусской войны. Союз трех императоров. </w:t>
      </w:r>
    </w:p>
    <w:p w14:paraId="4887A853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Присоединение Средней Азии к России. </w:t>
      </w:r>
    </w:p>
    <w:p w14:paraId="17514B67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Россия и восточный кризис 70-х годов XIX в. Русско-турецкая война 1877-1878 гг. Сан-Стефанский мирный договор. Берлинский конгресс 1878 г. </w:t>
      </w:r>
    </w:p>
    <w:p w14:paraId="24C65A54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Европейское направление. Складывание новой расстановки сил на международной арене. Союз трех императоров 1873 г. Тройственный союз 1879 г. Внешняя политика России в 80-90-е годы XIX в. Ухудшение отношений России с Германий и Австро-Венгрией. Заключение русско-французского союза 1891-1894 гг. </w:t>
      </w:r>
    </w:p>
    <w:p w14:paraId="68840CEC" w14:textId="77777777" w:rsidR="00C23EA8" w:rsidRP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A8">
        <w:rPr>
          <w:rFonts w:ascii="Times New Roman" w:hAnsi="Times New Roman" w:cs="Times New Roman"/>
          <w:b/>
          <w:sz w:val="24"/>
          <w:szCs w:val="24"/>
        </w:rPr>
        <w:t xml:space="preserve">Тема 10. Россия в конце XIX -- начале XX века </w:t>
      </w:r>
    </w:p>
    <w:p w14:paraId="2CF0B3B8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Административно-территориальное деление России в начале в конце XIX – XX в. Население страны. Рост и движение населения. Социальная структура. Рабочий класс. Крестьянство. Дворянство. Российские предприниматели. </w:t>
      </w:r>
    </w:p>
    <w:p w14:paraId="292B6898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России. Население. Промышленность. Завершение промышленного переворота. Российский монополистический капитализм и его особенности. Финансы. Создание банковской системы. Транспорт и торговля. Сельское хозяйство. Помещичье хозяйство. Крестьянское хозяйство. </w:t>
      </w:r>
    </w:p>
    <w:p w14:paraId="01586564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Общественно-политическая мысль и общественное движение. </w:t>
      </w:r>
    </w:p>
    <w:p w14:paraId="37365C75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Внешняя политика России в Европе, на Ближнем и Среднем Востоке на рубеже XIX-XX вв. Восточный вопрос во внешней политике Российской империи. Россия в системе военно-политических союзов. Русско-японская война 1904-1905 гг. Планы и силы сторон. Ход военных действий. </w:t>
      </w:r>
    </w:p>
    <w:p w14:paraId="3B85D803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Культура России в конце XIX - начале XX века. </w:t>
      </w:r>
    </w:p>
    <w:p w14:paraId="18BCB26D" w14:textId="77777777" w:rsidR="00C23EA8" w:rsidRP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A8">
        <w:rPr>
          <w:rFonts w:ascii="Times New Roman" w:hAnsi="Times New Roman" w:cs="Times New Roman"/>
          <w:b/>
          <w:sz w:val="24"/>
          <w:szCs w:val="24"/>
        </w:rPr>
        <w:t xml:space="preserve">Тема 11. Революция 1905-1907 годов в России </w:t>
      </w:r>
    </w:p>
    <w:p w14:paraId="1A15B014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Обострение экономических, социальных и политических противоречий в стране на рубеже XIX-XX вв. Выступления российского пролетариата. Крестьянские волнения в начале XX в. </w:t>
      </w:r>
    </w:p>
    <w:p w14:paraId="4D10B6BF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Возникновение меньшевизма и большевизма как идейных течений российской социал-демократии. Внутренняя политика при Николае II. </w:t>
      </w:r>
    </w:p>
    <w:p w14:paraId="153FA22B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lastRenderedPageBreak/>
        <w:t xml:space="preserve">Причины. Начало революции. «Кровавое воскресенье» 9 января 1905 г. Развитие революции весной и летом 1905 г. </w:t>
      </w:r>
    </w:p>
    <w:p w14:paraId="453D0ADC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Либерально-демократические, радикальные, националистические движения. </w:t>
      </w:r>
    </w:p>
    <w:p w14:paraId="51D67F73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>Всероссийская октябрьская политическая стачка. Манифест 17 октября. Декабрьское вооруженное восстание в Москве. Забастовочная борьба пролетариата. Крестьянское движение. Выступления в армии и на флоте.</w:t>
      </w:r>
    </w:p>
    <w:p w14:paraId="2CE43D57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Выборы в I Государственную думу. Аграрный вопрос в Думе. Разгон Думы. Отступление революции в 1906-1907 гг. II Государственная Дума. «Третьеиюньская монархия» 1907 г. </w:t>
      </w:r>
    </w:p>
    <w:p w14:paraId="4B11EEEC" w14:textId="77777777" w:rsidR="00C23EA8" w:rsidRP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A8">
        <w:rPr>
          <w:rFonts w:ascii="Times New Roman" w:hAnsi="Times New Roman" w:cs="Times New Roman"/>
          <w:b/>
          <w:sz w:val="24"/>
          <w:szCs w:val="24"/>
        </w:rPr>
        <w:t xml:space="preserve">Тема 12. Внутренняя политика России 1907-1914 годов </w:t>
      </w:r>
    </w:p>
    <w:p w14:paraId="0A07B60B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Третьеиюньская политическая система. Избирательный закон 3 июня 1907 г. III Государственная Дума. </w:t>
      </w:r>
    </w:p>
    <w:p w14:paraId="64DF8375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Реформы П.А. Столыпина. Аграрная реформа. Разрушение общины. </w:t>
      </w:r>
    </w:p>
    <w:p w14:paraId="6DC319EF" w14:textId="77777777"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Ленский расстрел 1912 г. Нарастание стачечной борьбы 1912-1914 гг. </w:t>
      </w:r>
    </w:p>
    <w:p w14:paraId="70C6DE62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IV Государственная Дума. Политический кризис накануне I мировой войны. IV Государственная дума. Партийный состав и думские фракции. Деятельность Думы. Образование партии прогрессистов. </w:t>
      </w:r>
    </w:p>
    <w:p w14:paraId="184E397C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Промышленный подъем 1908-1913 гг. </w:t>
      </w:r>
    </w:p>
    <w:p w14:paraId="0C000279" w14:textId="77777777" w:rsidR="005A73F8" w:rsidRP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F8">
        <w:rPr>
          <w:rFonts w:ascii="Times New Roman" w:hAnsi="Times New Roman" w:cs="Times New Roman"/>
          <w:b/>
          <w:sz w:val="24"/>
          <w:szCs w:val="24"/>
        </w:rPr>
        <w:t xml:space="preserve">Тема 13. Россия в Первой мировой войне </w:t>
      </w:r>
    </w:p>
    <w:p w14:paraId="776B86D0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Причины и характер Первой мировой войны. Цели России. Расстановка сил. Антанта. Тройственный союз. Предвоенные международные кризисы. Сараевское убийство. </w:t>
      </w:r>
    </w:p>
    <w:p w14:paraId="731FD5DE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Начало и ход войны. Основные операции русской армии. </w:t>
      </w:r>
    </w:p>
    <w:p w14:paraId="275C8CAD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Экономика России в годы первой мировой войны. </w:t>
      </w:r>
    </w:p>
    <w:p w14:paraId="248D9966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Роль восточного фронта в стратегии Антанты. </w:t>
      </w:r>
    </w:p>
    <w:p w14:paraId="67429BA5" w14:textId="77777777" w:rsidR="005A73F8" w:rsidRP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F8">
        <w:rPr>
          <w:rFonts w:ascii="Times New Roman" w:hAnsi="Times New Roman" w:cs="Times New Roman"/>
          <w:b/>
          <w:sz w:val="24"/>
          <w:szCs w:val="24"/>
        </w:rPr>
        <w:t xml:space="preserve">Тема 14. Февральская революция в России </w:t>
      </w:r>
    </w:p>
    <w:p w14:paraId="0159EEA0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Причины, характер, движущие силы, итоги Февральской революции. </w:t>
      </w:r>
    </w:p>
    <w:p w14:paraId="72240FE4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Двоевластие. Временное буржуазное правительство. Петроградский Совет рабочих и солдатских депутатов. Политические партии (кадеты, эсеры, меньшевики, большевики) в период Февральской революции. </w:t>
      </w:r>
    </w:p>
    <w:p w14:paraId="6C829EA1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Политика Временного правительства в отношении войны и мира, по аграрному, национальному, рабочему вопросам. </w:t>
      </w:r>
    </w:p>
    <w:p w14:paraId="6A0C7528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Кризисы Временного правительства. Корниловский мятеж. </w:t>
      </w:r>
    </w:p>
    <w:p w14:paraId="7AF7644E" w14:textId="77777777" w:rsidR="005A73F8" w:rsidRP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F8">
        <w:rPr>
          <w:rFonts w:ascii="Times New Roman" w:hAnsi="Times New Roman" w:cs="Times New Roman"/>
          <w:b/>
          <w:sz w:val="24"/>
          <w:szCs w:val="24"/>
        </w:rPr>
        <w:t xml:space="preserve">Тема 15. Октябрьский социалистический переворот </w:t>
      </w:r>
    </w:p>
    <w:p w14:paraId="7FD0104C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Победа вооруженного восстания в Петрограде. II съезд Советов. «Декрет о мире». «Декрет о земле». Установление Советской власти в России. </w:t>
      </w:r>
    </w:p>
    <w:p w14:paraId="6C0E3F80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Социально-экономические преобразования в Советской России. Октябрь 1917 - июнь 1918 гг. Курс на национализацию и государственный контроль в промышленности. Национализация банков. Аграрная политика. «Декрет о земле» 26 октября 1917 г. «Основной закон о социализации земли», февраль 1918 г. Введение продовольственной диктатуры, май 1918 г. Социальная политика большевиков. </w:t>
      </w:r>
    </w:p>
    <w:p w14:paraId="79A6F022" w14:textId="77777777" w:rsidR="005A73F8" w:rsidRP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F8">
        <w:rPr>
          <w:rFonts w:ascii="Times New Roman" w:hAnsi="Times New Roman" w:cs="Times New Roman"/>
          <w:b/>
          <w:sz w:val="24"/>
          <w:szCs w:val="24"/>
        </w:rPr>
        <w:t xml:space="preserve">Тема 16. Россия в период гражданской войны и интервенции </w:t>
      </w:r>
    </w:p>
    <w:p w14:paraId="14573214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Гражданская война и интервенция 1918-1920 гг. Причины гражданской войны и интервенции. Учредительное собрание. Складывание основных центров антибольшевистского движения. Начало интервенции. Борьба с вооруженными силами Колчака, Деникина, Юденича, Врангеля. Советско-польская война 1920 г. Установление советской власти в Закавказье. Победа советской власти на Дальнем Востоке. </w:t>
      </w:r>
    </w:p>
    <w:p w14:paraId="7028E821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Внутренняя политика советского руководства в годы войны. Политика «военного коммунизма»: тотальная национализация, продразверстка, централизованное управление, принудительный труд, уравнительное распределение, политическая диктатура РКП(б). </w:t>
      </w:r>
    </w:p>
    <w:p w14:paraId="6C5E2309" w14:textId="77777777" w:rsidR="005A73F8" w:rsidRP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F8">
        <w:rPr>
          <w:rFonts w:ascii="Times New Roman" w:hAnsi="Times New Roman" w:cs="Times New Roman"/>
          <w:b/>
          <w:sz w:val="24"/>
          <w:szCs w:val="24"/>
        </w:rPr>
        <w:t xml:space="preserve">Тема 17. Советская власть в период Новой экономической политики </w:t>
      </w:r>
    </w:p>
    <w:p w14:paraId="72730395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Воссоздание многоукладной экономики при сохранении «командных высот» в руках большевиков: государственный сектор в промышленности, централизованная финансовая система, монополия внешней торговли, полновластие РКП(б). </w:t>
      </w:r>
    </w:p>
    <w:p w14:paraId="415D59F3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Образование СССР. Национально-государственное строительство в 20-е годы. </w:t>
      </w:r>
    </w:p>
    <w:p w14:paraId="35508BA1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Внешняя политика Советского государства. Договоры с пограничными странами. Дипломатическое признание СССР. </w:t>
      </w:r>
    </w:p>
    <w:p w14:paraId="6E097CD9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Ликвидация неграмотности, создание системы образования. Политика Советской власти в сфере культуры. </w:t>
      </w:r>
    </w:p>
    <w:p w14:paraId="7D07771B" w14:textId="77777777" w:rsidR="005A73F8" w:rsidRP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F8">
        <w:rPr>
          <w:rFonts w:ascii="Times New Roman" w:hAnsi="Times New Roman" w:cs="Times New Roman"/>
          <w:b/>
          <w:sz w:val="24"/>
          <w:szCs w:val="24"/>
        </w:rPr>
        <w:t>Тема 18. Смена экономического курса в конце 1920-х годов</w:t>
      </w:r>
      <w:r w:rsidR="005A73F8" w:rsidRPr="005A73F8">
        <w:rPr>
          <w:rFonts w:ascii="Times New Roman" w:hAnsi="Times New Roman" w:cs="Times New Roman"/>
          <w:b/>
          <w:sz w:val="24"/>
          <w:szCs w:val="24"/>
        </w:rPr>
        <w:t>.</w:t>
      </w:r>
      <w:r w:rsidRPr="005A73F8">
        <w:rPr>
          <w:rFonts w:ascii="Times New Roman" w:hAnsi="Times New Roman" w:cs="Times New Roman"/>
          <w:b/>
          <w:sz w:val="24"/>
          <w:szCs w:val="24"/>
        </w:rPr>
        <w:t xml:space="preserve"> Утверждение сталинской модели социально-экономического развития СССР</w:t>
      </w:r>
    </w:p>
    <w:p w14:paraId="227144C4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 Причины свертывания новой экономической политики. Дискуссии о путях развития СССР. Внутрипартийная борьба. Начало формирования режима личной власти Сталина. </w:t>
      </w:r>
    </w:p>
    <w:p w14:paraId="6E67D3B7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Борьба с оппозиционными партиями, интеллигенцией, церковью. Внутрипартийная борьба. Преодоление кризисов экономического развития путем усиления государственного управления. </w:t>
      </w:r>
    </w:p>
    <w:p w14:paraId="2031FC62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>Возрастание военной угрозы в конце 1920-х гг. Форсирование темпов индустриализации. Скрытый переворот 1929 г. Победа сталинской модели социально</w:t>
      </w:r>
      <w:r w:rsidR="005A73F8">
        <w:rPr>
          <w:rFonts w:ascii="Times New Roman" w:hAnsi="Times New Roman" w:cs="Times New Roman"/>
          <w:sz w:val="24"/>
          <w:szCs w:val="24"/>
        </w:rPr>
        <w:t>-</w:t>
      </w:r>
      <w:r w:rsidRPr="006D0D02">
        <w:rPr>
          <w:rFonts w:ascii="Times New Roman" w:hAnsi="Times New Roman" w:cs="Times New Roman"/>
          <w:sz w:val="24"/>
          <w:szCs w:val="24"/>
        </w:rPr>
        <w:t xml:space="preserve">экономического развития. </w:t>
      </w:r>
    </w:p>
    <w:p w14:paraId="38ABFA78" w14:textId="77777777" w:rsidR="005A73F8" w:rsidRP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F8">
        <w:rPr>
          <w:rFonts w:ascii="Times New Roman" w:hAnsi="Times New Roman" w:cs="Times New Roman"/>
          <w:b/>
          <w:sz w:val="24"/>
          <w:szCs w:val="24"/>
        </w:rPr>
        <w:t xml:space="preserve">Тема 19. СССР в период индустриализации и коллективизации </w:t>
      </w:r>
    </w:p>
    <w:p w14:paraId="38B49048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Индустриализация и коллективизация. Курс на индустриализацию. Задачи I и II пятилетки. Перекачивание средств из сельского хозяйства в промышленность. Курс на сплошную коллективизацию 1929 г. Форсирование темпов коллективизации. Раскулачивание. </w:t>
      </w:r>
    </w:p>
    <w:p w14:paraId="020FE6F6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Колхозный строй. Падение сельскохозяйственного производства. Голод 1932- 1933 гг. </w:t>
      </w:r>
    </w:p>
    <w:p w14:paraId="371C25D0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Промышленное и сельскохозяйственное производство в середине и второй половине 30-х годов. </w:t>
      </w:r>
    </w:p>
    <w:p w14:paraId="4DE36A1D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Политическое, национально-государственное развитие в 30-е годы. Внутрипартийная борьба. Политические репрессии. </w:t>
      </w:r>
    </w:p>
    <w:p w14:paraId="286ACB4E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Советская культура в 1920-1930-е гг. </w:t>
      </w:r>
    </w:p>
    <w:p w14:paraId="240630FA" w14:textId="77777777" w:rsidR="005A73F8" w:rsidRP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F8">
        <w:rPr>
          <w:rFonts w:ascii="Times New Roman" w:hAnsi="Times New Roman" w:cs="Times New Roman"/>
          <w:b/>
          <w:sz w:val="24"/>
          <w:szCs w:val="24"/>
        </w:rPr>
        <w:t xml:space="preserve">Тема 20. СССР накануне Великой Отечественной войны </w:t>
      </w:r>
    </w:p>
    <w:p w14:paraId="1C919ECB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>Формирование тоталитарного политического режима в СССР. Конституция 1936</w:t>
      </w:r>
      <w:r w:rsidR="005A73F8">
        <w:rPr>
          <w:rFonts w:ascii="Times New Roman" w:hAnsi="Times New Roman" w:cs="Times New Roman"/>
          <w:sz w:val="24"/>
          <w:szCs w:val="24"/>
        </w:rPr>
        <w:t xml:space="preserve"> </w:t>
      </w:r>
      <w:r w:rsidRPr="006D0D02">
        <w:rPr>
          <w:rFonts w:ascii="Times New Roman" w:hAnsi="Times New Roman" w:cs="Times New Roman"/>
          <w:sz w:val="24"/>
          <w:szCs w:val="24"/>
        </w:rPr>
        <w:t xml:space="preserve">г. Внутрипартийная борьба 1930-х гг. Нарушение социалистической законности, массовые необоснованные репрессии. Причины складывания тоталитарного режима в СССР. </w:t>
      </w:r>
    </w:p>
    <w:p w14:paraId="19859F86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Внешняя политика 1921 – 1939 гг. Признание СССР основными капиталистическими странами. Участие в международных конференциях. Обострение международных отношений во второй половине 1920-х гг. </w:t>
      </w:r>
    </w:p>
    <w:p w14:paraId="36459FFD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Упрочнение международного положения СССР в первой половине 1930-х гг. Вступление в Лигу Наций. Переговоры о создании системы коллективной безопасности. Помощь Испании и Китаю. Англо-франко-советские переговоры 1939 г. Советско-германский договор о ненападении 23 августа 1939 г. Договор о дружбе и границе с Германией 28 сентября 1939 г. Советско-финская война. </w:t>
      </w:r>
    </w:p>
    <w:p w14:paraId="28176B41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Мероприятия по укреплению обороноспособности страны. Причины недостаточной готовности к отражению фашистской агрессии. Расширение состава СССР накануне войны. </w:t>
      </w:r>
    </w:p>
    <w:p w14:paraId="257A54E3" w14:textId="77777777" w:rsidR="005A73F8" w:rsidRP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F8">
        <w:rPr>
          <w:rFonts w:ascii="Times New Roman" w:hAnsi="Times New Roman" w:cs="Times New Roman"/>
          <w:b/>
          <w:sz w:val="24"/>
          <w:szCs w:val="24"/>
        </w:rPr>
        <w:t xml:space="preserve">Тема 21. Великая Отечественная война </w:t>
      </w:r>
    </w:p>
    <w:p w14:paraId="61174BC0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Основные периоды Великой Отечественной войны. Начальный период Великой Отечественной войны июнь 1941 – осень 1942 гг. Причины поражений в первый период. Стратегическая оборона. Московская битва. Контрнаступление 6 декабря 1941 г. Поражения летом – осенью 1942 г. </w:t>
      </w:r>
    </w:p>
    <w:p w14:paraId="55C1E2EF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Коренной перелом в ходе Великой Отечественной войны 19 ноября 1942 – осень 1943 г. Сталинградская битва. Весенне-летнее наступление советских войск. Курская битва. Форсирование Днепра. </w:t>
      </w:r>
    </w:p>
    <w:p w14:paraId="0A2BD108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Боевые действия 1944 – 1945 гг. Восстановление границы СССР. Военные операции в Центральной и Восточной Европе. Капитуляция Германии. Разгром милитаристской Японии. </w:t>
      </w:r>
    </w:p>
    <w:p w14:paraId="4DFECA17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Героизм советских людей в годы войны. Партизанское движение. Тыл в период Великой Отечественной войны. </w:t>
      </w:r>
    </w:p>
    <w:p w14:paraId="429BB84F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Культура СССР в период Великой Отечественной войны. </w:t>
      </w:r>
    </w:p>
    <w:p w14:paraId="6AFA9460" w14:textId="77777777"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lastRenderedPageBreak/>
        <w:t xml:space="preserve">Внешняя политика СССР в годы Великой Отечественной войны. Создание антигитлеровской коалиции. Проблема открытия второго фронта. Тегеранская, Ялтинская конференции. Потсдамская конференция. Послевоенное урегулирование. </w:t>
      </w:r>
    </w:p>
    <w:p w14:paraId="2A1B135F" w14:textId="77777777" w:rsidR="00C95FFD" w:rsidRP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FFD">
        <w:rPr>
          <w:rFonts w:ascii="Times New Roman" w:hAnsi="Times New Roman" w:cs="Times New Roman"/>
          <w:b/>
          <w:sz w:val="24"/>
          <w:szCs w:val="24"/>
        </w:rPr>
        <w:t xml:space="preserve">Тема 22. СССР в середине 1940-х – начале 1950-х годов </w:t>
      </w:r>
    </w:p>
    <w:p w14:paraId="6BC2FDF3" w14:textId="77777777"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>Внутренняя политика. Восстановление народного хозяйства. Трудности в сельском хозяйстве.</w:t>
      </w:r>
    </w:p>
    <w:p w14:paraId="32953655" w14:textId="77777777"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Общественно-политическая жизнь: столкновение демократической и тоталитарной тенденций. Продолжение репрессий. </w:t>
      </w:r>
    </w:p>
    <w:p w14:paraId="215239D1" w14:textId="77777777"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Внешняя политика СССР в середине 1940 – начале 1950-х гг. Отношения СССР и США. Начало холодной войны. Формирование социалистического лагеря. Формирование Совета Экономической Взаимопомощи. </w:t>
      </w:r>
    </w:p>
    <w:p w14:paraId="6A80BFB8" w14:textId="77777777"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Политика в сфере науки и культуры. </w:t>
      </w:r>
    </w:p>
    <w:p w14:paraId="6847E9E8" w14:textId="77777777" w:rsidR="00C95FFD" w:rsidRP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FFD">
        <w:rPr>
          <w:rFonts w:ascii="Times New Roman" w:hAnsi="Times New Roman" w:cs="Times New Roman"/>
          <w:b/>
          <w:sz w:val="24"/>
          <w:szCs w:val="24"/>
        </w:rPr>
        <w:t xml:space="preserve">Тема 23. СССР в середине 1950-х – первой половине 1960-х годов </w:t>
      </w:r>
    </w:p>
    <w:p w14:paraId="29E550FC" w14:textId="77777777"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Экономическая политика СССР: попытки децентрализации управления, выдвижения социальных приоритетов в экономике. Реформа управления промышленностью. Развитие сельского хозяйства. Освоение целины. Кризис 1960-х гг. </w:t>
      </w:r>
    </w:p>
    <w:p w14:paraId="5D609602" w14:textId="77777777"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Научно-техническая революция. </w:t>
      </w:r>
    </w:p>
    <w:p w14:paraId="5D67A8FC" w14:textId="77777777"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Политическая и культурная жизнь советского общества в середине 1950-х – первой половине 1960-х гг. Политика десталинизации. Внутрипартийная борьба во второй половине 1950-х гг. XX съезд КПСС. «Оттепель». Расширение прав союзных республик. </w:t>
      </w:r>
    </w:p>
    <w:p w14:paraId="6CCAB8B7" w14:textId="77777777"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Внешняя политика СССР в середине 1950-х – первой половине 1960-х гг. Формирование Организации Варшавского договора. Карибский кризис. Борьба за разоружение. </w:t>
      </w:r>
    </w:p>
    <w:p w14:paraId="381D3745" w14:textId="77777777" w:rsidR="00C95FFD" w:rsidRP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FFD">
        <w:rPr>
          <w:rFonts w:ascii="Times New Roman" w:hAnsi="Times New Roman" w:cs="Times New Roman"/>
          <w:b/>
          <w:sz w:val="24"/>
          <w:szCs w:val="24"/>
        </w:rPr>
        <w:t xml:space="preserve">Тема 24. СССР в середине 1960-х – начале 1980-х годов </w:t>
      </w:r>
    </w:p>
    <w:p w14:paraId="53DE3665" w14:textId="77777777"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>Социально-экономическая политика в середине 1960-х – начале 1980-х гг. Экономическая реформа 1965 г. Промышленность и сельское хозяйство СССР. Нарастание трудностей экономического развития. Падение темпов социально</w:t>
      </w:r>
      <w:r w:rsidR="00C95FFD">
        <w:rPr>
          <w:rFonts w:ascii="Times New Roman" w:hAnsi="Times New Roman" w:cs="Times New Roman"/>
          <w:sz w:val="24"/>
          <w:szCs w:val="24"/>
        </w:rPr>
        <w:t>-</w:t>
      </w:r>
      <w:r w:rsidRPr="006D0D02">
        <w:rPr>
          <w:rFonts w:ascii="Times New Roman" w:hAnsi="Times New Roman" w:cs="Times New Roman"/>
          <w:sz w:val="24"/>
          <w:szCs w:val="24"/>
        </w:rPr>
        <w:t xml:space="preserve">экономического роста. Продовольственная программа на 80-е годы и причины ее провала. </w:t>
      </w:r>
    </w:p>
    <w:p w14:paraId="0ED9A2DA" w14:textId="77777777"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Общественная и политическая жизнь СССР в середине 1960-х – начале 1980-х гг. Конституция СССР 1977 г. Концепция «развитого социализма». Неосталинизм. </w:t>
      </w:r>
    </w:p>
    <w:p w14:paraId="4E4936B9" w14:textId="77777777"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Внешняя политика СССР в середине 1960-х – начале 1980-х гг. Политика «разрядки». Ввод советских войск Афганистан. </w:t>
      </w:r>
    </w:p>
    <w:p w14:paraId="69C53384" w14:textId="77777777"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Культура СССР в 1960 – первой половины 1980-х гг. </w:t>
      </w:r>
    </w:p>
    <w:p w14:paraId="4D5646C3" w14:textId="77777777" w:rsidR="00C95FFD" w:rsidRP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FFD">
        <w:rPr>
          <w:rFonts w:ascii="Times New Roman" w:hAnsi="Times New Roman" w:cs="Times New Roman"/>
          <w:b/>
          <w:sz w:val="24"/>
          <w:szCs w:val="24"/>
        </w:rPr>
        <w:t xml:space="preserve">Тема 25. СССР во второй половине 1980-х – 1991 году. Перестройка. </w:t>
      </w:r>
    </w:p>
    <w:p w14:paraId="01E591B1" w14:textId="77777777"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Попытка ускорения социально-экономического развития страны. Кризисные явления в экономике. Перестройка. </w:t>
      </w:r>
    </w:p>
    <w:p w14:paraId="5F12E786" w14:textId="77777777"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Попытки реформировать политическую систему. Съезды народных депутатов. Складывание многопартийной системы. Избрание Президента СССР. Обострение национального вопроса. Сепаратизм. </w:t>
      </w:r>
    </w:p>
    <w:p w14:paraId="7348F0AC" w14:textId="77777777"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Переход к рыночной экономике. </w:t>
      </w:r>
    </w:p>
    <w:p w14:paraId="5045E407" w14:textId="77777777"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ГКЧП. Беловежское соглашение. Распад СССР. </w:t>
      </w:r>
    </w:p>
    <w:p w14:paraId="2449CFF7" w14:textId="77777777"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Внешняя политика. Распад Совета Экономической Взаимопомощи и Организации Варшавского договора. </w:t>
      </w:r>
    </w:p>
    <w:p w14:paraId="3EBBEE07" w14:textId="77777777"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Культура в период Перестройки. </w:t>
      </w:r>
    </w:p>
    <w:p w14:paraId="4AA75E54" w14:textId="77777777" w:rsidR="00C95FFD" w:rsidRP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FFD">
        <w:rPr>
          <w:rFonts w:ascii="Times New Roman" w:hAnsi="Times New Roman" w:cs="Times New Roman"/>
          <w:b/>
          <w:sz w:val="24"/>
          <w:szCs w:val="24"/>
        </w:rPr>
        <w:t xml:space="preserve">Тема 26. Россия в 1992 – 2000 годов </w:t>
      </w:r>
    </w:p>
    <w:p w14:paraId="11DAA9EA" w14:textId="77777777"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Внутренняя политика. «Шоковая терапия» в экономике: либерализация цен, приватизация, падение производства. </w:t>
      </w:r>
    </w:p>
    <w:p w14:paraId="0CB530FB" w14:textId="77777777"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Обострение борьбы между исполнительной и законодательной властью. Октябрьские события 1993 г. Конституция России 1993 г. Формирование президентской республики. Конфликты на Северном Кавказе. Президентские выборы 1996 г. Экономический кризис 1998 г. и его последствия. </w:t>
      </w:r>
    </w:p>
    <w:p w14:paraId="1E24BECA" w14:textId="77777777"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Внешняя политика в 1991 – 1998 гг. Внешнеполитический курс Российской Федерации: основные направления. Россия и страны постсоветского пространства. Россия и США. Россия и НАТО. Членство России в международных организациях. </w:t>
      </w:r>
    </w:p>
    <w:p w14:paraId="02B8084E" w14:textId="77777777"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lastRenderedPageBreak/>
        <w:t xml:space="preserve">Российская культура в 1990-е гг. </w:t>
      </w:r>
    </w:p>
    <w:p w14:paraId="69233F4C" w14:textId="77777777" w:rsidR="00C95FFD" w:rsidRP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FFD">
        <w:rPr>
          <w:rFonts w:ascii="Times New Roman" w:hAnsi="Times New Roman" w:cs="Times New Roman"/>
          <w:b/>
          <w:sz w:val="24"/>
          <w:szCs w:val="24"/>
        </w:rPr>
        <w:t xml:space="preserve">Тема 27. Россия в 2001-2012 годов </w:t>
      </w:r>
    </w:p>
    <w:p w14:paraId="084031D6" w14:textId="77777777"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>Стабилизация экономического положения в 2000-х гг. Социально</w:t>
      </w:r>
      <w:r w:rsidR="00C95FFD">
        <w:rPr>
          <w:rFonts w:ascii="Times New Roman" w:hAnsi="Times New Roman" w:cs="Times New Roman"/>
          <w:sz w:val="24"/>
          <w:szCs w:val="24"/>
        </w:rPr>
        <w:t>-</w:t>
      </w:r>
      <w:r w:rsidRPr="006D0D02">
        <w:rPr>
          <w:rFonts w:ascii="Times New Roman" w:hAnsi="Times New Roman" w:cs="Times New Roman"/>
          <w:sz w:val="24"/>
          <w:szCs w:val="24"/>
        </w:rPr>
        <w:t xml:space="preserve">экономическое и политическое развитие 2000-2012 гг. </w:t>
      </w:r>
    </w:p>
    <w:p w14:paraId="21C4A673" w14:textId="77777777"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Основные направления внутренней политики в годы правления В.В. Путина и Д.А. Медведева. Урегулирование на Северном Кавказе. Преобразования в сфере государственного управления. </w:t>
      </w:r>
    </w:p>
    <w:p w14:paraId="10325D1A" w14:textId="77777777"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Внешняя политика, основные направления. Россия и интеграционные процессы на постсоветском пространстве. Участие России в борьбе с международным терроризмом. </w:t>
      </w:r>
    </w:p>
    <w:p w14:paraId="772A6152" w14:textId="77777777" w:rsidR="00C95FFD" w:rsidRDefault="006D0D02" w:rsidP="006D0D02">
      <w:pPr>
        <w:spacing w:after="0" w:line="240" w:lineRule="auto"/>
        <w:ind w:firstLine="709"/>
        <w:jc w:val="both"/>
      </w:pPr>
      <w:r w:rsidRPr="006D0D02">
        <w:rPr>
          <w:rFonts w:ascii="Times New Roman" w:hAnsi="Times New Roman" w:cs="Times New Roman"/>
          <w:sz w:val="24"/>
          <w:szCs w:val="24"/>
        </w:rPr>
        <w:t>Современная российская</w:t>
      </w:r>
      <w:r>
        <w:t xml:space="preserve"> </w:t>
      </w:r>
      <w:r w:rsidRPr="00C95FFD">
        <w:rPr>
          <w:rFonts w:ascii="Times New Roman" w:hAnsi="Times New Roman" w:cs="Times New Roman"/>
          <w:sz w:val="24"/>
          <w:szCs w:val="24"/>
        </w:rPr>
        <w:t>культура</w:t>
      </w:r>
      <w:r>
        <w:t xml:space="preserve">. </w:t>
      </w:r>
    </w:p>
    <w:p w14:paraId="2FE46D71" w14:textId="77777777" w:rsidR="00C95FFD" w:rsidRDefault="00C95FFD" w:rsidP="006D0D02">
      <w:pPr>
        <w:spacing w:after="0" w:line="240" w:lineRule="auto"/>
        <w:ind w:firstLine="709"/>
        <w:jc w:val="both"/>
      </w:pPr>
    </w:p>
    <w:p w14:paraId="69475C31" w14:textId="77777777" w:rsidR="006D0D02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FFD">
        <w:rPr>
          <w:rFonts w:ascii="Times New Roman" w:hAnsi="Times New Roman" w:cs="Times New Roman"/>
          <w:b/>
          <w:sz w:val="24"/>
          <w:szCs w:val="24"/>
        </w:rPr>
        <w:t>Экзаменационная работа оценивается по 100-бальной шкале.</w:t>
      </w:r>
    </w:p>
    <w:p w14:paraId="71A8C353" w14:textId="77777777" w:rsidR="00707B2C" w:rsidRDefault="00707B2C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Минимальное количество баллов – 32.</w:t>
      </w:r>
    </w:p>
    <w:p w14:paraId="725A4D32" w14:textId="77777777" w:rsidR="00C95FFD" w:rsidRDefault="00C95FFD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5075B9" w14:textId="77777777" w:rsidR="000E2195" w:rsidRDefault="000E2195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0E5BD" w14:textId="77777777" w:rsidR="005A6B35" w:rsidRDefault="005A6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D3A71F5" w14:textId="77777777" w:rsidR="000E2195" w:rsidRDefault="000E2195" w:rsidP="000E21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7C">
        <w:rPr>
          <w:rFonts w:ascii="Times New Roman" w:hAnsi="Times New Roman" w:cs="Times New Roman"/>
          <w:b/>
          <w:sz w:val="24"/>
          <w:szCs w:val="24"/>
        </w:rPr>
        <w:lastRenderedPageBreak/>
        <w:t>СПИСОК РЕКОМЕНДУЕМОЙ ЛИТЕРАТУРЫ</w:t>
      </w:r>
    </w:p>
    <w:p w14:paraId="663285DD" w14:textId="77777777" w:rsidR="005A6B35" w:rsidRPr="0048487C" w:rsidRDefault="005A6B35" w:rsidP="000E21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66287" w14:textId="77777777" w:rsidR="005A6B35" w:rsidRPr="005A6B35" w:rsidRDefault="005A6B35" w:rsidP="005A6B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A6B35">
        <w:rPr>
          <w:rFonts w:ascii="Times New Roman" w:hAnsi="Times New Roman" w:cs="Times New Roman"/>
          <w:caps/>
          <w:sz w:val="24"/>
          <w:szCs w:val="24"/>
        </w:rPr>
        <w:t xml:space="preserve">Основная и дополнительная литература </w:t>
      </w:r>
    </w:p>
    <w:p w14:paraId="163E9675" w14:textId="77777777" w:rsidR="005A6B35" w:rsidRPr="005A6B35" w:rsidRDefault="005A6B35" w:rsidP="005A6B3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B35">
        <w:rPr>
          <w:rFonts w:ascii="Times New Roman" w:hAnsi="Times New Roman" w:cs="Times New Roman"/>
          <w:sz w:val="24"/>
          <w:szCs w:val="24"/>
        </w:rPr>
        <w:t xml:space="preserve">Владимирский-Буданов М. Ф. Обзор истории русского права/ М.Ф. Владимирский-Буданов. – М.: Директ-Медиа, 2012. – 800 с. </w:t>
      </w:r>
    </w:p>
    <w:p w14:paraId="7A1ECFEE" w14:textId="77777777" w:rsidR="005A6B35" w:rsidRPr="005A6B35" w:rsidRDefault="005A6B35" w:rsidP="005A6B3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B35">
        <w:rPr>
          <w:rFonts w:ascii="Times New Roman" w:hAnsi="Times New Roman" w:cs="Times New Roman"/>
          <w:sz w:val="24"/>
          <w:szCs w:val="24"/>
        </w:rPr>
        <w:t>История отечественного государства и права/ В.Ф. Калина, Г.Ю. Курскова. Учебник и практикум для СПО. – М.:Юрайт, 2021. – 437 с</w:t>
      </w:r>
    </w:p>
    <w:p w14:paraId="0B1BDDF7" w14:textId="77777777" w:rsidR="005A6B35" w:rsidRPr="005A6B35" w:rsidRDefault="005A6B35" w:rsidP="005A6B3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B35">
        <w:rPr>
          <w:rFonts w:ascii="Times New Roman" w:hAnsi="Times New Roman" w:cs="Times New Roman"/>
          <w:sz w:val="24"/>
          <w:szCs w:val="24"/>
        </w:rPr>
        <w:t xml:space="preserve">История отечественного государства и права. Ч. 1. X-XIX в. Учебник для СПО. Под общ. ред. А.П. Альбова, С.В. Николюкина. М.: Юрайт, 2019. – 219 с. </w:t>
      </w:r>
    </w:p>
    <w:p w14:paraId="471F13FD" w14:textId="77777777" w:rsidR="005A6B35" w:rsidRPr="005A6B35" w:rsidRDefault="005A6B35" w:rsidP="005A6B3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B35">
        <w:rPr>
          <w:rFonts w:ascii="Times New Roman" w:hAnsi="Times New Roman" w:cs="Times New Roman"/>
          <w:sz w:val="24"/>
          <w:szCs w:val="24"/>
        </w:rPr>
        <w:t xml:space="preserve">История отечественного государства и права. Ч. 2. XX – начало XX в. Учебник для СПО. Под общ. ред. А.П. Альбова, С.В. Николюкина. М.: Юрайт, 2019. – 309 с. </w:t>
      </w:r>
    </w:p>
    <w:p w14:paraId="0E4EA0C9" w14:textId="77777777" w:rsidR="005A6B35" w:rsidRPr="005A6B35" w:rsidRDefault="005A6B35" w:rsidP="005A6B3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B35">
        <w:rPr>
          <w:rFonts w:ascii="Times New Roman" w:hAnsi="Times New Roman" w:cs="Times New Roman"/>
          <w:sz w:val="24"/>
          <w:szCs w:val="24"/>
        </w:rPr>
        <w:t xml:space="preserve">История отечественного государства и права: учебное пособие для СПО / С.А. Иванов. М.: Юрайт, 2021. – 210 с. </w:t>
      </w:r>
    </w:p>
    <w:p w14:paraId="797B0A9E" w14:textId="77777777" w:rsidR="005A6B35" w:rsidRPr="005A6B35" w:rsidRDefault="005A6B35" w:rsidP="005A6B3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B35">
        <w:rPr>
          <w:rFonts w:ascii="Times New Roman" w:hAnsi="Times New Roman" w:cs="Times New Roman"/>
          <w:sz w:val="24"/>
          <w:szCs w:val="24"/>
        </w:rPr>
        <w:t xml:space="preserve">История государства и права России: в 2-х т. Т. 1: учебник/ В.В. Захаров; Под общ. ред. В.М. Сырых; ФГБОУ ВПО «РАП». – М.: Норма: НИЦ ИНФРА-М, 2019. – 448 с. </w:t>
      </w:r>
    </w:p>
    <w:p w14:paraId="00535A2B" w14:textId="77777777" w:rsidR="005A6B35" w:rsidRPr="005A6B35" w:rsidRDefault="005A6B35" w:rsidP="005A6B3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B35">
        <w:rPr>
          <w:rFonts w:ascii="Times New Roman" w:hAnsi="Times New Roman" w:cs="Times New Roman"/>
          <w:sz w:val="24"/>
          <w:szCs w:val="24"/>
        </w:rPr>
        <w:t xml:space="preserve">История государства и права России. В 2-х т. Т. 2.: Учебник / В.М. Сырых; Под общ. ред. В.М. Сырых; ФГБОУ ВПО "РАП". – М.: Норма: НИЦ ИНФРА-М, 2018. – 400 с. </w:t>
      </w:r>
    </w:p>
    <w:p w14:paraId="18B6E663" w14:textId="77777777" w:rsidR="005A6B35" w:rsidRPr="005A6B35" w:rsidRDefault="005A6B35" w:rsidP="005A6B3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B35">
        <w:rPr>
          <w:rFonts w:ascii="Times New Roman" w:hAnsi="Times New Roman" w:cs="Times New Roman"/>
          <w:sz w:val="24"/>
          <w:szCs w:val="24"/>
        </w:rPr>
        <w:t xml:space="preserve">Никулин В.В. Российская революция и право: генезис и становление советской правовой системы 1917 – 1920 гг.: монография / В.В. Никулин. – М.: Юстицинформ, 2020. – 244 с. </w:t>
      </w:r>
    </w:p>
    <w:p w14:paraId="3BB11160" w14:textId="77777777" w:rsidR="005A6B35" w:rsidRPr="005A6B35" w:rsidRDefault="005A6B35" w:rsidP="005A6B3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B35">
        <w:rPr>
          <w:rFonts w:ascii="Times New Roman" w:hAnsi="Times New Roman" w:cs="Times New Roman"/>
          <w:sz w:val="24"/>
          <w:szCs w:val="24"/>
        </w:rPr>
        <w:t xml:space="preserve">Чистяков О.И. Конституция СССР 1924 г.: учебное пособие. – М.: Зерцало-М, 2013. – 224 с. </w:t>
      </w:r>
    </w:p>
    <w:p w14:paraId="12F45492" w14:textId="77777777" w:rsidR="005A6B35" w:rsidRPr="005A6B35" w:rsidRDefault="005A6B35" w:rsidP="005A6B3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B35">
        <w:rPr>
          <w:rFonts w:ascii="Times New Roman" w:hAnsi="Times New Roman" w:cs="Times New Roman"/>
          <w:sz w:val="24"/>
          <w:szCs w:val="24"/>
        </w:rPr>
        <w:t xml:space="preserve">Чистяков О.И. Конституция РСФСР 1918 г.: учебное пособие. – 3- е изд. – М.: Юрайт, 2020. – 209 с. </w:t>
      </w:r>
    </w:p>
    <w:p w14:paraId="425D0FAC" w14:textId="77777777" w:rsidR="005A6B35" w:rsidRPr="005A6B35" w:rsidRDefault="005A6B35" w:rsidP="005A6B3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B35">
        <w:rPr>
          <w:rFonts w:ascii="Times New Roman" w:hAnsi="Times New Roman" w:cs="Times New Roman"/>
          <w:sz w:val="24"/>
          <w:szCs w:val="24"/>
        </w:rPr>
        <w:t xml:space="preserve">Юшков С.В. Русская Правда. Происхождение, источники, ее значение / под ред. В.А. Томсинова. – М.: Зерцало, 2010. – 352 с. </w:t>
      </w:r>
    </w:p>
    <w:p w14:paraId="072F20E4" w14:textId="77777777" w:rsidR="009224C8" w:rsidRPr="009224C8" w:rsidRDefault="005A6B35" w:rsidP="005A6B3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 w:rsidRPr="005A6B35">
        <w:rPr>
          <w:rFonts w:ascii="Times New Roman" w:hAnsi="Times New Roman" w:cs="Times New Roman"/>
          <w:sz w:val="24"/>
          <w:szCs w:val="24"/>
        </w:rPr>
        <w:t>Школьные учебники, официально утвержденные Министерством образования и науки Российской Федерации и Министерством просвещения РФ.</w:t>
      </w:r>
    </w:p>
    <w:p w14:paraId="360D716B" w14:textId="77777777" w:rsidR="009224C8" w:rsidRDefault="009224C8" w:rsidP="009224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C4DE41" w14:textId="77777777" w:rsidR="009224C8" w:rsidRDefault="009224C8" w:rsidP="009224C8">
      <w:pPr>
        <w:rPr>
          <w:rFonts w:ascii="Times New Roman" w:hAnsi="Times New Roman" w:cs="Times New Roman"/>
          <w:b/>
          <w:sz w:val="24"/>
          <w:szCs w:val="24"/>
        </w:rPr>
      </w:pPr>
    </w:p>
    <w:p w14:paraId="678F28EB" w14:textId="77777777" w:rsidR="009224C8" w:rsidRDefault="009224C8" w:rsidP="009224C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921"/>
      </w:tblGrid>
      <w:tr w:rsidR="009224C8" w14:paraId="7BD91AE8" w14:textId="77777777" w:rsidTr="009224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21C03F" w14:textId="77777777" w:rsidR="009224C8" w:rsidRDefault="009224C8">
            <w:pPr>
              <w:pStyle w:val="a3"/>
              <w:spacing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9224C8" w14:paraId="0DD2D64F" w14:textId="77777777" w:rsidTr="009224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19"/>
              <w:gridCol w:w="8812"/>
            </w:tblGrid>
            <w:tr w:rsidR="009224C8" w14:paraId="17C6B6CB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EA3762" w14:textId="77777777" w:rsidR="009224C8" w:rsidRDefault="009224C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547AD03C" wp14:editId="06938024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5B833D" w14:textId="77777777" w:rsidR="009224C8" w:rsidRDefault="009224C8">
                  <w:pPr>
                    <w:pStyle w:val="a3"/>
                    <w:spacing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3D5F587F" w14:textId="77777777" w:rsidR="009224C8" w:rsidRDefault="009224C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224C8" w14:paraId="435AFF85" w14:textId="77777777" w:rsidTr="009224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7443D4" w14:textId="77777777" w:rsidR="009224C8" w:rsidRDefault="009224C8">
            <w:pPr>
              <w:pStyle w:val="a3"/>
              <w:spacing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9224C8" w14:paraId="551A352E" w14:textId="77777777" w:rsidTr="009224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967"/>
              <w:gridCol w:w="6864"/>
            </w:tblGrid>
            <w:tr w:rsidR="009224C8" w14:paraId="47FC8B0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09738D" w14:textId="77777777" w:rsidR="009224C8" w:rsidRDefault="009224C8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A2A0B8" w14:textId="77777777" w:rsidR="009224C8" w:rsidRDefault="009224C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224C8" w14:paraId="6BB2CE8E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6EAA17" w14:textId="77777777" w:rsidR="009224C8" w:rsidRDefault="009224C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801BAF" w14:textId="77777777" w:rsidR="009224C8" w:rsidRDefault="009224C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9224C8" w14:paraId="5CF051C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AB1073" w14:textId="77777777" w:rsidR="009224C8" w:rsidRDefault="009224C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A2F726" w14:textId="77777777" w:rsidR="009224C8" w:rsidRDefault="009224C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035A2AC200DEAD8C9B42BF291B64D677C4</w:t>
                  </w:r>
                </w:p>
              </w:tc>
            </w:tr>
            <w:tr w:rsidR="009224C8" w14:paraId="3F79330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7F4659" w14:textId="77777777" w:rsidR="009224C8" w:rsidRDefault="009224C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BA7722" w14:textId="77777777" w:rsidR="009224C8" w:rsidRDefault="009224C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9224C8" w14:paraId="4B7CD55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A7B863" w14:textId="77777777" w:rsidR="009224C8" w:rsidRDefault="009224C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5978D1" w14:textId="77777777" w:rsidR="009224C8" w:rsidRDefault="009224C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"Сертум-Про", Общество с ограниченной ответственностью "Сертум-Про",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9224C8" w14:paraId="5A27CE1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12897D" w14:textId="77777777" w:rsidR="009224C8" w:rsidRDefault="009224C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312A12" w14:textId="77777777" w:rsidR="009224C8" w:rsidRDefault="009224C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12.11.2021 16:41:56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21.08.2022 16:56:34 UTC+05</w:t>
                  </w:r>
                </w:p>
              </w:tc>
            </w:tr>
            <w:tr w:rsidR="009224C8" w14:paraId="4AF1CAAF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19B16D" w14:textId="77777777" w:rsidR="009224C8" w:rsidRDefault="009224C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B88C79" w14:textId="77777777" w:rsidR="009224C8" w:rsidRDefault="009224C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14.12.2021 15:27:10 UTC+05</w:t>
                  </w:r>
                </w:p>
              </w:tc>
            </w:tr>
          </w:tbl>
          <w:p w14:paraId="38F9756A" w14:textId="77777777" w:rsidR="009224C8" w:rsidRDefault="009224C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976FF19" w14:textId="77777777" w:rsidR="009224C8" w:rsidRDefault="009224C8" w:rsidP="009224C8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152556AC" w14:textId="77777777" w:rsidR="005A6B35" w:rsidRPr="005A6B35" w:rsidRDefault="005A6B35" w:rsidP="009224C8">
      <w:pPr>
        <w:rPr>
          <w:rFonts w:ascii="Times New Roman" w:hAnsi="Times New Roman" w:cs="Times New Roman"/>
          <w:b/>
          <w:sz w:val="24"/>
          <w:szCs w:val="24"/>
        </w:rPr>
      </w:pPr>
    </w:p>
    <w:sectPr w:rsidR="005A6B35" w:rsidRPr="005A6B35" w:rsidSect="006D0D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3641" w14:textId="77777777" w:rsidR="00AE50B6" w:rsidRDefault="00AE50B6" w:rsidP="009224C8">
      <w:pPr>
        <w:spacing w:after="0" w:line="240" w:lineRule="auto"/>
      </w:pPr>
      <w:r>
        <w:separator/>
      </w:r>
    </w:p>
  </w:endnote>
  <w:endnote w:type="continuationSeparator" w:id="0">
    <w:p w14:paraId="6E642D41" w14:textId="77777777" w:rsidR="00AE50B6" w:rsidRDefault="00AE50B6" w:rsidP="0092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51EB" w14:textId="77777777" w:rsidR="009224C8" w:rsidRDefault="009224C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225C" w14:textId="77777777" w:rsidR="009224C8" w:rsidRDefault="009224C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97A4" w14:textId="77777777" w:rsidR="009224C8" w:rsidRDefault="009224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1398C" w14:textId="77777777" w:rsidR="00AE50B6" w:rsidRDefault="00AE50B6" w:rsidP="009224C8">
      <w:pPr>
        <w:spacing w:after="0" w:line="240" w:lineRule="auto"/>
      </w:pPr>
      <w:r>
        <w:separator/>
      </w:r>
    </w:p>
  </w:footnote>
  <w:footnote w:type="continuationSeparator" w:id="0">
    <w:p w14:paraId="2FC7B125" w14:textId="77777777" w:rsidR="00AE50B6" w:rsidRDefault="00AE50B6" w:rsidP="0092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20F3" w14:textId="77777777" w:rsidR="009224C8" w:rsidRDefault="009224C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2EF9" w14:textId="77777777" w:rsidR="009224C8" w:rsidRDefault="009224C8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36EE" w14:textId="77777777" w:rsidR="009224C8" w:rsidRDefault="009224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524A0"/>
    <w:multiLevelType w:val="hybridMultilevel"/>
    <w:tmpl w:val="B0926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73F36FA"/>
    <w:multiLevelType w:val="hybridMultilevel"/>
    <w:tmpl w:val="1A1CFB58"/>
    <w:lvl w:ilvl="0" w:tplc="8592CBAC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DE121E"/>
    <w:multiLevelType w:val="hybridMultilevel"/>
    <w:tmpl w:val="6848F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BF"/>
    <w:rsid w:val="000E2195"/>
    <w:rsid w:val="00302A13"/>
    <w:rsid w:val="004A0365"/>
    <w:rsid w:val="005A6B35"/>
    <w:rsid w:val="005A73F8"/>
    <w:rsid w:val="006748BF"/>
    <w:rsid w:val="006D0D02"/>
    <w:rsid w:val="00707B2C"/>
    <w:rsid w:val="009224C8"/>
    <w:rsid w:val="00AE50B6"/>
    <w:rsid w:val="00C23EA8"/>
    <w:rsid w:val="00C95FFD"/>
    <w:rsid w:val="00C9747F"/>
    <w:rsid w:val="00F60B06"/>
    <w:rsid w:val="00F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BE495"/>
  <w15:docId w15:val="{E2BDD4D6-7715-4800-811C-B2EBF18F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D0D02"/>
    <w:rPr>
      <w:b/>
      <w:bCs/>
    </w:rPr>
  </w:style>
  <w:style w:type="paragraph" w:styleId="a5">
    <w:name w:val="List Paragraph"/>
    <w:basedOn w:val="a"/>
    <w:uiPriority w:val="34"/>
    <w:qFormat/>
    <w:rsid w:val="005A6B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2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24C8"/>
  </w:style>
  <w:style w:type="paragraph" w:styleId="a8">
    <w:name w:val="footer"/>
    <w:basedOn w:val="a"/>
    <w:link w:val="a9"/>
    <w:uiPriority w:val="99"/>
    <w:unhideWhenUsed/>
    <w:rsid w:val="00922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2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2</cp:revision>
  <dcterms:created xsi:type="dcterms:W3CDTF">2021-12-14T10:31:00Z</dcterms:created>
  <dcterms:modified xsi:type="dcterms:W3CDTF">2021-12-14T10:31:00Z</dcterms:modified>
</cp:coreProperties>
</file>